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00" w:lineRule="atLeast"/>
        <w:ind w:rightChars="0"/>
        <w:jc w:val="left"/>
        <w:rPr>
          <w:rFonts w:hint="eastAsia" w:ascii="BIZ UD明朝 Medium" w:hAnsi="BIZ UD明朝 Medium" w:eastAsia="BIZ UD明朝 Medium"/>
        </w:rPr>
      </w:pPr>
      <w:r>
        <w:rPr>
          <w:rFonts w:hint="eastAsia" w:ascii="BIZ UDゴシック" w:hAnsi="BIZ UDゴシック" w:eastAsia="BIZ UDゴシック"/>
          <w:sz w:val="32"/>
        </w:rPr>
        <w:t>計画変更チェックリスト</w:t>
      </w:r>
    </w:p>
    <w:p>
      <w:pPr>
        <w:pStyle w:val="0"/>
        <w:spacing w:line="100" w:lineRule="atLeast"/>
        <w:ind w:rightChars="0"/>
        <w:jc w:val="left"/>
        <w:rPr>
          <w:rFonts w:hint="eastAsia" w:ascii="BIZ UD明朝 Medium" w:hAnsi="BIZ UD明朝 Medium" w:eastAsia="BIZ UD明朝 Medium"/>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222250</wp:posOffset>
                </wp:positionV>
                <wp:extent cx="5767070" cy="60515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wps:spPr>
                        <a:xfrm>
                          <a:off x="0" y="0"/>
                          <a:ext cx="5767070" cy="605155"/>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5" style="mso-position-vertical-relative:text;z-index:2;mso-wrap-distance-left:9pt;width:454.1pt;height:47.65pt;mso-position-horizontal-relative:text;position:absolute;margin-left:-0.8pt;margin-top:17.5pt;mso-wrap-distance-bottom:0pt;mso-wrap-distance-right:9pt;mso-wrap-distance-top:0pt;" o:spid="_x0000_s1026"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rPr>
        <w:t>下記の□欄にチェックし、記名の上、完了検査申請書に添付してください。</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　完了検査の申請にあたり、計画変更の手続きが必要となるような変更はありません。</w:t>
      </w:r>
    </w:p>
    <w:p>
      <w:pPr>
        <w:pStyle w:val="0"/>
        <w:wordWrap w:val="0"/>
        <w:spacing w:line="160" w:lineRule="exact"/>
        <w:ind w:left="210" w:leftChars="100" w:firstLine="1680" w:firstLineChars="800"/>
        <w:jc w:val="left"/>
        <w:rPr>
          <w:rFonts w:hint="eastAsia" w:ascii="BIZ UD明朝 Medium" w:hAnsi="BIZ UD明朝 Medium" w:eastAsia="BIZ UD明朝 Medium"/>
          <w:b w:val="1"/>
          <w:u w:val="single" w:color="auto"/>
        </w:rPr>
      </w:pPr>
      <w:r>
        <w:rPr>
          <w:rFonts w:hint="eastAsia" w:ascii="BIZ UD明朝 Medium" w:hAnsi="BIZ UD明朝 Medium" w:eastAsia="BIZ UD明朝 Medium"/>
          <w:b w:val="1"/>
          <w:color w:val="000000" w:themeColor="text1"/>
          <w:u w:val="none" w:color="auto"/>
        </w:rPr>
        <w:t>　　　　　　　</w:t>
      </w:r>
    </w:p>
    <w:p>
      <w:pPr>
        <w:pStyle w:val="0"/>
        <w:wordWrap w:val="0"/>
        <w:ind w:left="210" w:leftChars="100" w:firstLine="3150" w:firstLineChars="1500"/>
        <w:jc w:val="left"/>
        <w:rPr>
          <w:rFonts w:hint="eastAsia" w:ascii="BIZ UD明朝 Medium" w:hAnsi="BIZ UD明朝 Medium" w:eastAsia="BIZ UD明朝 Medium"/>
          <w:b w:val="1"/>
          <w:u w:val="single" w:color="auto"/>
        </w:rPr>
      </w:pPr>
      <w:r>
        <w:rPr>
          <w:rFonts w:hint="eastAsia" w:ascii="BIZ UD明朝 Medium" w:hAnsi="BIZ UD明朝 Medium" w:eastAsia="BIZ UD明朝 Medium"/>
          <w:b w:val="1"/>
          <w:color w:val="000000" w:themeColor="text1"/>
          <w:u w:val="single" w:color="auto"/>
        </w:rPr>
        <w:t>申請者もしくは代理者名　</w:t>
      </w:r>
      <w:r>
        <w:rPr>
          <w:rFonts w:hint="eastAsia" w:ascii="BIZ UD明朝 Medium" w:hAnsi="BIZ UD明朝 Medium" w:eastAsia="BIZ UD明朝 Medium"/>
          <w:b w:val="1"/>
          <w:u w:val="single" w:color="auto"/>
        </w:rPr>
        <w:t>　　　</w:t>
      </w:r>
      <w:r>
        <w:rPr>
          <w:rFonts w:hint="eastAsia" w:ascii="BIZ UD明朝 Medium" w:hAnsi="BIZ UD明朝 Medium" w:eastAsia="BIZ UD明朝 Medium"/>
          <w:b w:val="1"/>
          <w:u w:val="single" w:color="auto"/>
        </w:rPr>
        <w:t xml:space="preserve"> </w:t>
      </w:r>
      <w:r>
        <w:rPr>
          <w:rFonts w:hint="eastAsia" w:ascii="BIZ UD明朝 Medium" w:hAnsi="BIZ UD明朝 Medium" w:eastAsia="BIZ UD明朝 Medium"/>
          <w:b w:val="1"/>
          <w:u w:val="single" w:color="auto"/>
        </w:rPr>
        <w:t>　　　　　　　　　</w:t>
      </w:r>
    </w:p>
    <w:p>
      <w:pPr>
        <w:pStyle w:val="0"/>
        <w:ind w:left="210" w:hanging="210" w:hangingChars="100"/>
        <w:jc w:val="right"/>
        <w:rPr>
          <w:rFonts w:hint="eastAsia" w:ascii="BIZ UD明朝 Medium" w:hAnsi="BIZ UD明朝 Medium" w:eastAsia="BIZ UD明朝 Medium"/>
          <w:u w:val="single" w:color="auto"/>
        </w:rPr>
      </w:pPr>
    </w:p>
    <w:p>
      <w:pPr>
        <w:pStyle w:val="0"/>
        <w:spacing w:line="60" w:lineRule="auto"/>
        <w:ind w:left="32" w:leftChars="15" w:firstLine="0" w:firstLineChars="0"/>
        <w:jc w:val="left"/>
        <w:rPr>
          <w:rFonts w:hint="eastAsia" w:ascii="BIZ UD明朝 Medium" w:hAnsi="BIZ UD明朝 Medium" w:eastAsia="BIZ UD明朝 Medium"/>
          <w:sz w:val="18"/>
        </w:rPr>
      </w:pPr>
      <w:r>
        <w:rPr>
          <w:rFonts w:hint="eastAsia" w:ascii="BIZ UD明朝 Medium" w:hAnsi="BIZ UD明朝 Medium" w:eastAsia="BIZ UD明朝 Medium"/>
          <w:sz w:val="21"/>
        </w:rPr>
        <w:t>◆計画変更の手続きを要しない軽微な変更は、次のとおりです。</w:t>
      </w:r>
    </w:p>
    <w:tbl>
      <w:tblPr>
        <w:tblStyle w:val="23"/>
        <w:tblW w:w="9067" w:type="dxa"/>
        <w:jc w:val="center"/>
        <w:tblInd w:w="0" w:type="dxa"/>
        <w:tblLayout w:type="fixed"/>
        <w:tblLook w:firstRow="1" w:lastRow="0" w:firstColumn="1" w:lastColumn="0" w:noHBand="0" w:noVBand="1" w:val="04A0"/>
      </w:tblPr>
      <w:tblGrid>
        <w:gridCol w:w="416"/>
        <w:gridCol w:w="8651"/>
      </w:tblGrid>
      <w:tr>
        <w:trPr>
          <w:trHeight w:val="676" w:hRule="atLeast"/>
        </w:trPr>
        <w:tc>
          <w:tcPr>
            <w:tcW w:w="90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20" w:lineRule="atLeast"/>
              <w:jc w:val="center"/>
              <w:rPr>
                <w:rFonts w:hint="eastAsia" w:ascii="BIZ UD明朝 Medium" w:hAnsi="BIZ UD明朝 Medium" w:eastAsia="BIZ UD明朝 Medium"/>
                <w:color w:val="000000" w:themeColor="text1"/>
                <w:sz w:val="2"/>
              </w:rPr>
            </w:pPr>
            <w:r>
              <w:rPr>
                <w:rFonts w:hint="eastAsia" w:ascii="BIZ UDゴシック" w:hAnsi="BIZ UDゴシック" w:eastAsia="BIZ UDゴシック"/>
                <w:color w:val="000000" w:themeColor="text1"/>
                <w:sz w:val="21"/>
              </w:rPr>
              <w:t>建築基準法施行規則第３条の２（抜粋）</w:t>
            </w:r>
          </w:p>
          <w:p>
            <w:pPr>
              <w:pStyle w:val="0"/>
              <w:snapToGrid w:val="0"/>
              <w:spacing w:line="280" w:lineRule="atLeast"/>
              <w:ind w:left="-32" w:leftChars="-15" w:firstLine="90" w:firstLineChars="50"/>
              <w:rPr>
                <w:rFonts w:hint="eastAsia" w:ascii="BIZ UD明朝 Medium" w:hAnsi="BIZ UD明朝 Medium" w:eastAsia="BIZ UD明朝 Medium"/>
                <w:color w:val="000000" w:themeColor="text1"/>
                <w:sz w:val="20"/>
              </w:rPr>
            </w:pPr>
            <w:bookmarkStart w:id="0" w:name="_GoBack"/>
            <w:bookmarkEnd w:id="0"/>
            <w:r>
              <w:rPr>
                <w:rFonts w:hint="eastAsia" w:ascii="BIZ UD明朝 Medium" w:hAnsi="BIZ UD明朝 Medium" w:eastAsia="BIZ UD明朝 Medium"/>
                <w:sz w:val="18"/>
              </w:rPr>
              <w:t>※下記に掲げるものであって、変更後も建築物の計画が建築基準関係規定に適合することが明らかなもの</w:t>
            </w:r>
          </w:p>
          <w:p>
            <w:pPr>
              <w:pStyle w:val="0"/>
              <w:snapToGrid w:val="0"/>
              <w:spacing w:line="280" w:lineRule="atLeast"/>
              <w:ind w:left="-32" w:leftChars="-15" w:firstLine="90" w:firstLineChars="50"/>
              <w:rPr>
                <w:rFonts w:hint="eastAsia" w:ascii="BIZ UD明朝 Medium" w:hAnsi="BIZ UD明朝 Medium" w:eastAsia="BIZ UD明朝 Medium"/>
                <w:color w:val="000000" w:themeColor="text1"/>
                <w:sz w:val="20"/>
              </w:rPr>
            </w:pPr>
            <w:r>
              <w:rPr>
                <w:rFonts w:hint="eastAsia" w:ascii="BIZ UD明朝 Medium" w:hAnsi="BIZ UD明朝 Medium" w:eastAsia="BIZ UD明朝 Medium"/>
                <w:color w:val="000000" w:themeColor="text1"/>
                <w:sz w:val="18"/>
              </w:rPr>
              <w:t>※詳細は施行規則本文で確認してください。</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１</w:t>
            </w:r>
          </w:p>
        </w:tc>
        <w:tc>
          <w:tcPr>
            <w:tcW w:w="8651" w:type="dxa"/>
            <w:vAlign w:val="top"/>
          </w:tcPr>
          <w:p>
            <w:pPr>
              <w:pStyle w:val="0"/>
              <w:snapToGrid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敷地に接する道路の幅員の変更（原則幅員が大きくなる場合に限る）及び変更後の敷地が道路に接する部分の長さの変更（２ｍ（条例で規定する場合にあってはその長さ）以上である場合に限る）</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２</w:t>
            </w:r>
          </w:p>
        </w:tc>
        <w:tc>
          <w:tcPr>
            <w:tcW w:w="8651" w:type="dxa"/>
            <w:vAlign w:val="top"/>
          </w:tcPr>
          <w:p>
            <w:pPr>
              <w:pStyle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敷地面積が増加する場合の敷地面積および敷地境界線の変更</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３</w:t>
            </w:r>
          </w:p>
        </w:tc>
        <w:tc>
          <w:tcPr>
            <w:tcW w:w="8651" w:type="dxa"/>
            <w:vAlign w:val="top"/>
          </w:tcPr>
          <w:p>
            <w:pPr>
              <w:pStyle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建築物の高さが減少する場合における建築物の高さの変更</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４</w:t>
            </w:r>
          </w:p>
        </w:tc>
        <w:tc>
          <w:tcPr>
            <w:tcW w:w="8651" w:type="dxa"/>
            <w:vAlign w:val="top"/>
          </w:tcPr>
          <w:p>
            <w:pPr>
              <w:pStyle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建築物の階数が減少する場合における建築物の階数の変更</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５</w:t>
            </w:r>
          </w:p>
        </w:tc>
        <w:tc>
          <w:tcPr>
            <w:tcW w:w="8651" w:type="dxa"/>
            <w:vAlign w:val="top"/>
          </w:tcPr>
          <w:p>
            <w:pPr>
              <w:pStyle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建築面積が減少する場合における建築面積の変更</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６</w:t>
            </w:r>
          </w:p>
        </w:tc>
        <w:tc>
          <w:tcPr>
            <w:tcW w:w="8651" w:type="dxa"/>
            <w:vAlign w:val="top"/>
          </w:tcPr>
          <w:p>
            <w:pPr>
              <w:pStyle w:val="0"/>
              <w:spacing w:line="240" w:lineRule="exac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床面積の合計が減少する場合における床面積の変更</w:t>
            </w:r>
          </w:p>
          <w:p>
            <w:pPr>
              <w:pStyle w:val="0"/>
              <w:spacing w:line="240" w:lineRule="exac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（当該変更により建築物の延べ面積が増加するものを除く）</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７</w:t>
            </w:r>
          </w:p>
        </w:tc>
        <w:tc>
          <w:tcPr>
            <w:tcW w:w="8651" w:type="dxa"/>
            <w:vAlign w:val="top"/>
          </w:tcPr>
          <w:p>
            <w:pPr>
              <w:pStyle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用途の変更（類似の用途相互間におけるものに限る）</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８</w:t>
            </w:r>
          </w:p>
        </w:tc>
        <w:tc>
          <w:tcPr>
            <w:tcW w:w="8651" w:type="dxa"/>
            <w:vAlign w:val="top"/>
          </w:tcPr>
          <w:p>
            <w:pPr>
              <w:pStyle w:val="0"/>
              <w:autoSpaceDE w:val="0"/>
              <w:autoSpaceDN w:val="0"/>
              <w:adjustRightInd w:val="0"/>
              <w:spacing w:line="240" w:lineRule="exact"/>
              <w:jc w:val="lef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構造耐力上主要な部分である基礎ぐい、間柱、床版、屋根版、横架材（小ばり等に限る）の位置の変更（変更部材等に応力度の変更がない場合又は変更が微小な場合であって、変更後も建築物の計画が建築基準関係規定に適合することが明らかな（全体架構モデルの再計算を要しない）場合に限る）</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９</w:t>
            </w:r>
          </w:p>
        </w:tc>
        <w:tc>
          <w:tcPr>
            <w:tcW w:w="8651" w:type="dxa"/>
            <w:vAlign w:val="top"/>
          </w:tcPr>
          <w:p>
            <w:pPr>
              <w:pStyle w:val="0"/>
              <w:autoSpaceDE w:val="0"/>
              <w:autoSpaceDN w:val="0"/>
              <w:adjustRightInd w:val="0"/>
              <w:spacing w:line="240" w:lineRule="exact"/>
              <w:jc w:val="lef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kern w:val="0"/>
                <w:sz w:val="18"/>
              </w:rPr>
              <w:t>構造耐力上主要な部分である部材の材料又は構造の変更（建築材料が異なる変更、強度又は耐力が減少する変更を除き、同等の性能以上とする変更に限る）</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10</w:t>
            </w:r>
          </w:p>
        </w:tc>
        <w:tc>
          <w:tcPr>
            <w:tcW w:w="8651" w:type="dxa"/>
            <w:vAlign w:val="top"/>
          </w:tcPr>
          <w:p>
            <w:pPr>
              <w:pStyle w:val="0"/>
              <w:autoSpaceDE w:val="0"/>
              <w:autoSpaceDN w:val="0"/>
              <w:adjustRightInd w:val="0"/>
              <w:spacing w:line="240" w:lineRule="exact"/>
              <w:jc w:val="left"/>
              <w:rPr>
                <w:rFonts w:hint="eastAsia" w:ascii="BIZ UD明朝 Medium" w:hAnsi="BIZ UD明朝 Medium" w:eastAsia="BIZ UD明朝 Medium"/>
                <w:color w:val="000000" w:themeColor="text1"/>
                <w:kern w:val="0"/>
                <w:sz w:val="18"/>
              </w:rPr>
            </w:pPr>
            <w:r>
              <w:rPr>
                <w:rFonts w:hint="eastAsia" w:ascii="BIZ UD明朝 Medium" w:hAnsi="BIZ UD明朝 Medium" w:eastAsia="BIZ UD明朝 Medium"/>
                <w:color w:val="000000" w:themeColor="text1"/>
                <w:kern w:val="0"/>
                <w:sz w:val="18"/>
              </w:rPr>
              <w:t>特定木造建築物の構造耐力上主要な部分である部材の材料、構造の変更（建築材料（令第</w:t>
            </w:r>
            <w:r>
              <w:rPr>
                <w:rFonts w:hint="eastAsia" w:ascii="BIZ UD明朝 Medium" w:hAnsi="BIZ UD明朝 Medium" w:eastAsia="BIZ UD明朝 Medium"/>
                <w:color w:val="000000" w:themeColor="text1"/>
                <w:kern w:val="0"/>
                <w:sz w:val="18"/>
              </w:rPr>
              <w:t>46</w:t>
            </w:r>
            <w:r>
              <w:rPr>
                <w:rFonts w:hint="eastAsia" w:ascii="BIZ UD明朝 Medium" w:hAnsi="BIZ UD明朝 Medium" w:eastAsia="BIZ UD明朝 Medium"/>
                <w:color w:val="000000" w:themeColor="text1"/>
                <w:kern w:val="0"/>
                <w:sz w:val="18"/>
              </w:rPr>
              <w:t>条第３項の床組・小屋組、令第</w:t>
            </w:r>
            <w:r>
              <w:rPr>
                <w:rFonts w:hint="eastAsia" w:ascii="BIZ UD明朝 Medium" w:hAnsi="BIZ UD明朝 Medium" w:eastAsia="BIZ UD明朝 Medium"/>
                <w:color w:val="000000" w:themeColor="text1"/>
                <w:kern w:val="0"/>
                <w:sz w:val="18"/>
              </w:rPr>
              <w:t>46</w:t>
            </w:r>
            <w:r>
              <w:rPr>
                <w:rFonts w:hint="eastAsia" w:ascii="BIZ UD明朝 Medium" w:hAnsi="BIZ UD明朝 Medium" w:eastAsia="BIZ UD明朝 Medium"/>
                <w:color w:val="000000" w:themeColor="text1"/>
                <w:kern w:val="0"/>
                <w:sz w:val="18"/>
              </w:rPr>
              <w:t>条第４項の壁・筋交いに用いるものを除く）が異なる変更は除く）又は位置の変更（変更後も仕様規定のみで法適合を確認できるものに限る）</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11</w:t>
            </w:r>
          </w:p>
        </w:tc>
        <w:tc>
          <w:tcPr>
            <w:tcW w:w="8651" w:type="dxa"/>
            <w:vAlign w:val="top"/>
          </w:tcPr>
          <w:p>
            <w:pPr>
              <w:pStyle w:val="0"/>
              <w:autoSpaceDE w:val="0"/>
              <w:autoSpaceDN w:val="0"/>
              <w:adjustRightInd w:val="0"/>
              <w:spacing w:line="240" w:lineRule="exact"/>
              <w:jc w:val="lef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kern w:val="0"/>
                <w:sz w:val="18"/>
              </w:rPr>
              <w:t>構造耐力上主要な部分以外であって、屋根ふき材、内装材（天井を除く）、外装材などの材料、構造、位置の変更（同等の性能以上とする変更などに限る）</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12</w:t>
            </w:r>
          </w:p>
        </w:tc>
        <w:tc>
          <w:tcPr>
            <w:tcW w:w="8651" w:type="dxa"/>
            <w:vAlign w:val="top"/>
          </w:tcPr>
          <w:p>
            <w:pPr>
              <w:pStyle w:val="0"/>
              <w:autoSpaceDE w:val="0"/>
              <w:autoSpaceDN w:val="0"/>
              <w:adjustRightInd w:val="0"/>
              <w:spacing w:line="240" w:lineRule="exact"/>
              <w:jc w:val="lef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構造耐力上主要な部分以外の部分である天井の材料若しくは構造の変更（材料または構造を同等の性能以上とする変更に限られ、特定天井の場合は、材料が異なる変更又は強度、耐力の減少する変更を除き、特定天井以外の天井を特定天井とする変更を除く）又は位置の変更（特定天井以外の天井を特定天井とする変更を除く）</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13</w:t>
            </w:r>
          </w:p>
        </w:tc>
        <w:tc>
          <w:tcPr>
            <w:tcW w:w="8651" w:type="dxa"/>
            <w:vAlign w:val="top"/>
          </w:tcPr>
          <w:p>
            <w:pPr>
              <w:pStyle w:val="0"/>
              <w:autoSpaceDE w:val="0"/>
              <w:autoSpaceDN w:val="0"/>
              <w:adjustRightInd w:val="0"/>
              <w:spacing w:line="160" w:lineRule="atLeast"/>
              <w:jc w:val="lef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建築物の材料または構造において、同等の性能以上の材料又は構造とする変更</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14</w:t>
            </w:r>
          </w:p>
        </w:tc>
        <w:tc>
          <w:tcPr>
            <w:tcW w:w="8651" w:type="dxa"/>
            <w:vAlign w:val="top"/>
          </w:tcPr>
          <w:p>
            <w:pPr>
              <w:pStyle w:val="0"/>
              <w:spacing w:line="160" w:lineRule="atLeas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井戸の位置の変更（くみ取り便所の便槽との距離が短くなる変更を除く）</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15</w:t>
            </w:r>
          </w:p>
        </w:tc>
        <w:tc>
          <w:tcPr>
            <w:tcW w:w="8651" w:type="dxa"/>
            <w:vAlign w:val="top"/>
          </w:tcPr>
          <w:p>
            <w:pPr>
              <w:pStyle w:val="0"/>
              <w:spacing w:line="240" w:lineRule="exac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開口部の位置及び大きさの変更</w:t>
            </w:r>
            <w:r>
              <w:rPr>
                <w:rFonts w:hint="eastAsia" w:ascii="BIZ UD明朝 Medium" w:hAnsi="BIZ UD明朝 Medium" w:eastAsia="BIZ UD明朝 Medium"/>
                <w:color w:val="auto"/>
                <w:sz w:val="18"/>
              </w:rPr>
              <w:t>（避難規定の適用を受ける建築物の歩行距離が長くなるもの、避難階段等に係る開口部に係るもの及び非常用進入口の寸法の変更等に係るものを除く）</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16</w:t>
            </w:r>
          </w:p>
        </w:tc>
        <w:tc>
          <w:tcPr>
            <w:tcW w:w="8651" w:type="dxa"/>
            <w:vAlign w:val="center"/>
          </w:tcPr>
          <w:p>
            <w:pPr>
              <w:pStyle w:val="0"/>
              <w:spacing w:line="240" w:lineRule="exact"/>
              <w:jc w:val="both"/>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建築設備の材料、位置、能力の変更（性能が低下する材料の変更、能力が減少する変更を除く）</w:t>
            </w:r>
          </w:p>
        </w:tc>
      </w:tr>
      <w:tr>
        <w:trPr/>
        <w:tc>
          <w:tcPr>
            <w:tcW w:w="416" w:type="dxa"/>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17</w:t>
            </w:r>
          </w:p>
        </w:tc>
        <w:tc>
          <w:tcPr>
            <w:tcW w:w="8651" w:type="dxa"/>
            <w:vAlign w:val="center"/>
          </w:tcPr>
          <w:p>
            <w:pPr>
              <w:pStyle w:val="0"/>
              <w:spacing w:line="240" w:lineRule="exact"/>
              <w:jc w:val="both"/>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rPr>
              <w:t>建築基準関係規定に係る変更で、建築基準法の規定に係る変更を伴わないもの</w:t>
            </w:r>
          </w:p>
        </w:tc>
      </w:tr>
    </w:tbl>
    <w:p>
      <w:pPr>
        <w:pStyle w:val="0"/>
        <w:spacing w:line="180" w:lineRule="atLeast"/>
        <w:ind w:leftChars="0" w:hanging="210" w:hangingChars="100"/>
        <w:jc w:val="left"/>
        <w:rPr>
          <w:rFonts w:hint="eastAsia" w:ascii="BIZ UD明朝 Medium" w:hAnsi="BIZ UD明朝 Medium" w:eastAsia="BIZ UD明朝 Medium"/>
          <w:sz w:val="21"/>
          <w:u w:val="none" w:color="auto"/>
        </w:rPr>
      </w:pPr>
      <w:r>
        <w:rPr>
          <w:rFonts w:hint="eastAsia" w:ascii="BIZ UD明朝 Medium" w:hAnsi="BIZ UD明朝 Medium" w:eastAsia="BIZ UD明朝 Medium"/>
          <w:sz w:val="21"/>
          <w:u w:val="none" w:color="auto"/>
        </w:rPr>
        <w:t>◆軽微な変更に該当する変更がある場合は、完了検査申請書第３面に変更事項を記載し、変更に係る図書を添付するか、又は完了検査申請前に計画</w:t>
      </w:r>
      <w:r>
        <w:rPr>
          <w:rFonts w:hint="eastAsia" w:ascii="BIZ UD明朝 Medium" w:hAnsi="BIZ UD明朝 Medium" w:eastAsia="BIZ UD明朝 Medium"/>
          <w:color w:val="auto"/>
          <w:sz w:val="21"/>
          <w:u w:val="none" w:color="auto"/>
        </w:rPr>
        <w:t>事項変更届（富山市建築基準法施行細則第９条様式第</w:t>
      </w:r>
      <w:r>
        <w:rPr>
          <w:rFonts w:hint="eastAsia" w:ascii="BIZ UD明朝 Medium" w:hAnsi="BIZ UD明朝 Medium" w:eastAsia="BIZ UD明朝 Medium"/>
          <w:color w:val="auto"/>
          <w:sz w:val="21"/>
          <w:u w:val="none" w:color="auto"/>
        </w:rPr>
        <w:t>10</w:t>
      </w:r>
      <w:r>
        <w:rPr>
          <w:rFonts w:hint="eastAsia" w:ascii="BIZ UD明朝 Medium" w:hAnsi="BIZ UD明朝 Medium" w:eastAsia="BIZ UD明朝 Medium"/>
          <w:color w:val="auto"/>
          <w:sz w:val="21"/>
          <w:u w:val="none" w:color="auto"/>
        </w:rPr>
        <w:t>号</w:t>
      </w:r>
      <w:r>
        <w:rPr>
          <w:rFonts w:hint="eastAsia" w:ascii="BIZ UD明朝 Medium" w:hAnsi="BIZ UD明朝 Medium" w:eastAsia="BIZ UD明朝 Medium"/>
          <w:sz w:val="21"/>
          <w:u w:val="none" w:color="auto"/>
        </w:rPr>
        <w:t>）を提出ください。</w:t>
      </w:r>
    </w:p>
    <w:p>
      <w:pPr>
        <w:pStyle w:val="0"/>
        <w:spacing w:line="180" w:lineRule="atLeast"/>
        <w:ind w:leftChars="0" w:firstLineChars="0"/>
        <w:jc w:val="left"/>
        <w:rPr>
          <w:rFonts w:hint="eastAsia" w:ascii="BIZ UD明朝 Medium" w:hAnsi="BIZ UD明朝 Medium" w:eastAsia="BIZ UD明朝 Medium"/>
          <w:sz w:val="21"/>
          <w:u w:val="none" w:color="auto"/>
        </w:rPr>
      </w:pPr>
      <w:r>
        <w:rPr>
          <w:rFonts w:hint="eastAsia" w:ascii="BIZ UD明朝 Medium" w:hAnsi="BIZ UD明朝 Medium" w:eastAsia="BIZ UD明朝 Medium"/>
          <w:sz w:val="21"/>
          <w:u w:val="none" w:color="auto"/>
        </w:rPr>
        <w:t>◆変更事項が軽微な変更に該当しない場合は、計画変更の手続きが必要となります。</w:t>
      </w:r>
    </w:p>
    <w:p>
      <w:pPr>
        <w:pStyle w:val="0"/>
        <w:spacing w:line="180" w:lineRule="atLeast"/>
        <w:ind w:leftChars="0" w:firstLineChars="0"/>
        <w:jc w:val="left"/>
        <w:rPr>
          <w:rFonts w:hint="eastAsia" w:ascii="BIZ UD明朝 Medium" w:hAnsi="BIZ UD明朝 Medium" w:eastAsia="BIZ UD明朝 Medium"/>
          <w:sz w:val="21"/>
          <w:u w:val="none" w:color="auto"/>
        </w:rPr>
      </w:pPr>
      <w:r>
        <w:rPr>
          <w:rFonts w:hint="eastAsia" w:ascii="BIZ UD明朝 Medium" w:hAnsi="BIZ UD明朝 Medium" w:eastAsia="BIZ UD明朝 Medium"/>
          <w:sz w:val="21"/>
          <w:u w:val="none" w:color="auto"/>
        </w:rPr>
        <w:t>◆計画変更の手続きが必要な変更かどうか不明な場合は、建築指導課へ確認をお願いします。</w:t>
      </w:r>
    </w:p>
    <w:p>
      <w:pPr>
        <w:pStyle w:val="0"/>
        <w:spacing w:line="180" w:lineRule="atLeast"/>
        <w:ind w:left="0" w:leftChars="0" w:hanging="180" w:hangingChars="100"/>
        <w:jc w:val="left"/>
        <w:rPr>
          <w:rFonts w:hint="eastAsia" w:ascii="BIZ UD明朝 Medium" w:hAnsi="BIZ UD明朝 Medium" w:eastAsia="BIZ UD明朝 Medium"/>
          <w:sz w:val="18"/>
          <w:u w:val="none" w:color="auto"/>
        </w:rPr>
      </w:pPr>
      <w:r>
        <w:rPr>
          <w:rFonts w:hint="eastAsia" w:ascii="BIZ UD明朝 Medium" w:hAnsi="BIZ UD明朝 Medium" w:eastAsia="BIZ UD明朝 Medium"/>
          <w:sz w:val="21"/>
          <w:u w:val="none" w:color="auto"/>
        </w:rPr>
        <w:t>◆完了検査時に、計画変更の手続きが行われていないことが判明した場合は、追加説明書の提出と共に、手数料（計画変更確認申請手数料と同額）の納付が必要となります。また、検査済証の交付までの間、建築物を使用できない場合がありますので、ご注意ください。</w:t>
      </w:r>
    </w:p>
    <w:p>
      <w:pPr>
        <w:pStyle w:val="0"/>
        <w:spacing w:line="180" w:lineRule="atLeast"/>
        <w:ind w:left="420" w:leftChars="100" w:hanging="210" w:hangingChars="100"/>
        <w:jc w:val="left"/>
        <w:rPr>
          <w:rFonts w:hint="eastAsia" w:ascii="BIZ UD明朝 Medium" w:hAnsi="BIZ UD明朝 Medium" w:eastAsia="BIZ UD明朝 Medium"/>
          <w:sz w:val="18"/>
          <w:u w:val="none" w:color="auto"/>
        </w:rPr>
      </w:pPr>
      <w:r>
        <w:rPr>
          <w:rFonts w:hint="eastAsia" w:ascii="BIZ UD明朝 Medium" w:hAnsi="BIZ UD明朝 Medium" w:eastAsia="BIZ UD明朝 Medium"/>
          <w:b w:val="1"/>
          <w:sz w:val="21"/>
          <w:u w:val="none" w:color="auto"/>
        </w:rPr>
        <w:t>※計画変更の手続きを行わなかった場合、建築士法に基づき、建築士及び建築士事務所が処分の対象となることがあります。</w:t>
      </w:r>
    </w:p>
    <w:sectPr>
      <w:headerReference r:id="rId5" w:type="default"/>
      <w:pgSz w:w="11906" w:h="16838"/>
      <w:pgMar w:top="425" w:right="1417" w:bottom="428" w:left="1417"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840" w:rightChars="400"/>
      <w:rPr>
        <w:rFonts w:hint="default"/>
        <w:sz w:val="28"/>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1113</TotalTime>
  <Pages>1</Pages>
  <Words>11</Words>
  <Characters>1626</Characters>
  <Application>JUST Note</Application>
  <Lines>66</Lines>
  <Paragraphs>49</Paragraphs>
  <CharactersWithSpaces>1648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米沢　美沙子</dc:creator>
  <cp:lastModifiedBy>江田　達也</cp:lastModifiedBy>
  <cp:lastPrinted>2026-06-02T09:22:03Z</cp:lastPrinted>
  <dcterms:created xsi:type="dcterms:W3CDTF">2021-11-17T02:26:00Z</dcterms:created>
  <dcterms:modified xsi:type="dcterms:W3CDTF">2026-06-02T09:25:42Z</dcterms:modified>
  <cp:revision>22</cp:revision>
</cp:coreProperties>
</file>