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E" w:rsidRPr="00287C77" w:rsidRDefault="00CA3779" w:rsidP="00CA3779">
      <w:pPr>
        <w:jc w:val="left"/>
      </w:pPr>
      <w:bookmarkStart w:id="0" w:name="_Hlk172027957"/>
      <w:bookmarkStart w:id="1" w:name="_GoBack"/>
      <w:bookmarkEnd w:id="1"/>
      <w:r w:rsidRPr="00287C77">
        <w:rPr>
          <w:rFonts w:hint="eastAsia"/>
        </w:rPr>
        <w:t>様式第</w:t>
      </w:r>
      <w:r w:rsidR="00B86FF0">
        <w:t>20</w:t>
      </w:r>
      <w:r w:rsidRPr="00287C77">
        <w:rPr>
          <w:rFonts w:hint="eastAsia"/>
        </w:rPr>
        <w:t>号</w:t>
      </w:r>
      <w:r w:rsidRPr="00287C77">
        <w:t>(</w:t>
      </w:r>
      <w:r w:rsidRPr="00287C77">
        <w:rPr>
          <w:rFonts w:hint="eastAsia"/>
        </w:rPr>
        <w:t>第</w:t>
      </w:r>
      <w:r w:rsidRPr="00287C77">
        <w:t>20</w:t>
      </w:r>
      <w:r w:rsidRPr="00287C77">
        <w:rPr>
          <w:rFonts w:hint="eastAsia"/>
        </w:rPr>
        <w:t>条、第</w:t>
      </w:r>
      <w:r w:rsidRPr="00287C77">
        <w:t>21</w:t>
      </w:r>
      <w:r w:rsidRPr="00287C77">
        <w:rPr>
          <w:rFonts w:hint="eastAsia"/>
        </w:rPr>
        <w:t>条関係</w:t>
      </w:r>
      <w:r w:rsidRPr="00287C77">
        <w:t>)</w:t>
      </w:r>
    </w:p>
    <w:bookmarkEnd w:id="0"/>
    <w:p w:rsidR="008C7EAE" w:rsidRPr="00287C77" w:rsidRDefault="008C7EAE">
      <w:pPr>
        <w:jc w:val="center"/>
      </w:pPr>
      <w:r w:rsidRPr="00287C77">
        <w:rPr>
          <w:rFonts w:hint="eastAsia"/>
          <w:spacing w:val="630"/>
        </w:rPr>
        <w:t>承諾</w:t>
      </w:r>
      <w:r w:rsidRPr="00287C77">
        <w:rPr>
          <w:rFonts w:hint="eastAsia"/>
        </w:rPr>
        <w:t>書</w:t>
      </w:r>
    </w:p>
    <w:p w:rsidR="008C7EAE" w:rsidRPr="00287C77" w:rsidRDefault="008C7EAE">
      <w:pPr>
        <w:ind w:left="210" w:hanging="210"/>
      </w:pPr>
      <w:r w:rsidRPr="00287C77">
        <w:rPr>
          <w:rFonts w:hint="eastAsia"/>
        </w:rPr>
        <w:t xml:space="preserve">　　建築基準法第</w:t>
      </w:r>
      <w:r w:rsidRPr="00287C77">
        <w:t>42</w:t>
      </w:r>
      <w:r w:rsidRPr="00287C77">
        <w:rPr>
          <w:rFonts w:hint="eastAsia"/>
        </w:rPr>
        <w:t>条第</w:t>
      </w:r>
      <w:r w:rsidRPr="00287C77">
        <w:t>1</w:t>
      </w:r>
      <w:r w:rsidRPr="00287C77">
        <w:rPr>
          <w:rFonts w:hint="eastAsia"/>
        </w:rPr>
        <w:t>項第</w:t>
      </w:r>
      <w:r w:rsidRPr="00287C77">
        <w:t>5</w:t>
      </w:r>
      <w:r w:rsidRPr="00287C77">
        <w:rPr>
          <w:rFonts w:hint="eastAsia"/>
        </w:rPr>
        <w:t>号の規定による道路の位置指定</w:t>
      </w:r>
      <w:r w:rsidRPr="00287C77">
        <w:t>(</w:t>
      </w:r>
      <w:r w:rsidRPr="00287C77">
        <w:rPr>
          <w:rFonts w:hint="eastAsia"/>
        </w:rPr>
        <w:t>変更・廃止</w:t>
      </w:r>
      <w:r w:rsidRPr="00287C77">
        <w:t>)</w:t>
      </w:r>
      <w:r w:rsidRPr="00287C77">
        <w:rPr>
          <w:rFonts w:hint="eastAsia"/>
        </w:rPr>
        <w:t>について、権利者として異議なく承諾します。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1050"/>
        <w:gridCol w:w="1292"/>
        <w:gridCol w:w="2173"/>
        <w:gridCol w:w="945"/>
      </w:tblGrid>
      <w:tr w:rsidR="009454AC" w:rsidRPr="00287C77" w:rsidTr="00945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jc w:val="center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>申請者住所又は所在地及び氏名又は名称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</w:tr>
      <w:tr w:rsidR="009454AC" w:rsidRPr="00287C77" w:rsidTr="00945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vAlign w:val="center"/>
          </w:tcPr>
          <w:p w:rsidR="008C7EAE" w:rsidRPr="00287C77" w:rsidRDefault="008C7EAE">
            <w:pPr>
              <w:ind w:left="113" w:right="113"/>
              <w:jc w:val="center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>申請道路部分の地名・地番</w:t>
            </w:r>
          </w:p>
        </w:tc>
        <w:tc>
          <w:tcPr>
            <w:tcW w:w="1050" w:type="dxa"/>
            <w:vAlign w:val="center"/>
          </w:tcPr>
          <w:p w:rsidR="008C7EAE" w:rsidRPr="00287C77" w:rsidRDefault="008C7EAE">
            <w:pPr>
              <w:ind w:left="113" w:right="113"/>
              <w:jc w:val="distribute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>地目</w:t>
            </w:r>
          </w:p>
        </w:tc>
        <w:tc>
          <w:tcPr>
            <w:tcW w:w="1292" w:type="dxa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>権利の種類</w:t>
            </w:r>
          </w:p>
        </w:tc>
        <w:tc>
          <w:tcPr>
            <w:tcW w:w="2173" w:type="dxa"/>
            <w:vAlign w:val="center"/>
          </w:tcPr>
          <w:p w:rsidR="008C7EAE" w:rsidRPr="00287C77" w:rsidRDefault="008C7EAE">
            <w:pPr>
              <w:ind w:left="113" w:right="113"/>
              <w:jc w:val="center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>権利者住所又は所在地及び氏名又は名称</w:t>
            </w:r>
          </w:p>
        </w:tc>
        <w:tc>
          <w:tcPr>
            <w:tcW w:w="945" w:type="dxa"/>
            <w:vAlign w:val="center"/>
          </w:tcPr>
          <w:p w:rsidR="008C7EAE" w:rsidRPr="00287C77" w:rsidRDefault="008C7EAE">
            <w:pPr>
              <w:ind w:left="113" w:right="113"/>
              <w:jc w:val="center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>実印</w:t>
            </w: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bottom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92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73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top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1292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2173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bottom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92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73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top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1292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2173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bottom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92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73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top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1292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2173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bottom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92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73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top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1292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2173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bottom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92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73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top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1292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2173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bottom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92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73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top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1292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2173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bottom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92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73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top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1292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2173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bottom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92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73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top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1292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2173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bottom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92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73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top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1292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2173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bottom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92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73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top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1292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2173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vMerge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</w:tr>
      <w:tr w:rsidR="009454AC" w:rsidRPr="00287C77" w:rsidTr="00F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bottom w:val="dashed" w:sz="4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92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73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</w:tr>
      <w:tr w:rsidR="009454AC" w:rsidRPr="00287C77" w:rsidTr="00945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045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  <w:r w:rsidRPr="00287C77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1292" w:type="dxa"/>
            <w:vMerge/>
            <w:tcBorders>
              <w:bottom w:val="single" w:sz="12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2173" w:type="dxa"/>
            <w:vMerge/>
            <w:tcBorders>
              <w:bottom w:val="single" w:sz="12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  <w:tc>
          <w:tcPr>
            <w:tcW w:w="945" w:type="dxa"/>
            <w:vMerge/>
            <w:tcBorders>
              <w:bottom w:val="single" w:sz="12" w:space="0" w:color="auto"/>
            </w:tcBorders>
            <w:vAlign w:val="center"/>
          </w:tcPr>
          <w:p w:rsidR="008C7EAE" w:rsidRPr="00287C77" w:rsidRDefault="008C7EAE">
            <w:pPr>
              <w:ind w:left="113" w:right="113"/>
              <w:rPr>
                <w:spacing w:val="-1"/>
              </w:rPr>
            </w:pPr>
          </w:p>
        </w:tc>
      </w:tr>
    </w:tbl>
    <w:p w:rsidR="00992675" w:rsidRPr="007B6CE7" w:rsidRDefault="00992675" w:rsidP="002244DC">
      <w:pPr>
        <w:ind w:leftChars="-1" w:left="-2" w:firstLine="2"/>
        <w:rPr>
          <w:color w:val="FF0000"/>
          <w:spacing w:val="-1"/>
          <w:u w:val="single"/>
        </w:rPr>
      </w:pPr>
    </w:p>
    <w:sectPr w:rsidR="00992675" w:rsidRPr="007B6CE7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D6" w:rsidRDefault="006409D6" w:rsidP="00F94A96">
      <w:r>
        <w:separator/>
      </w:r>
    </w:p>
  </w:endnote>
  <w:endnote w:type="continuationSeparator" w:id="0">
    <w:p w:rsidR="006409D6" w:rsidRDefault="006409D6" w:rsidP="00F9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D6" w:rsidRDefault="006409D6" w:rsidP="00F94A96">
      <w:r>
        <w:separator/>
      </w:r>
    </w:p>
  </w:footnote>
  <w:footnote w:type="continuationSeparator" w:id="0">
    <w:p w:rsidR="006409D6" w:rsidRDefault="006409D6" w:rsidP="00F9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AE"/>
    <w:rsid w:val="00012554"/>
    <w:rsid w:val="00066A07"/>
    <w:rsid w:val="000D1D4F"/>
    <w:rsid w:val="001C5D5C"/>
    <w:rsid w:val="001F3FEC"/>
    <w:rsid w:val="002244DC"/>
    <w:rsid w:val="0023118C"/>
    <w:rsid w:val="00287C77"/>
    <w:rsid w:val="00322C0F"/>
    <w:rsid w:val="00372751"/>
    <w:rsid w:val="003A2979"/>
    <w:rsid w:val="003B3D5E"/>
    <w:rsid w:val="003F0F08"/>
    <w:rsid w:val="004D15E2"/>
    <w:rsid w:val="005C66A4"/>
    <w:rsid w:val="006409D6"/>
    <w:rsid w:val="00657AC4"/>
    <w:rsid w:val="00694F21"/>
    <w:rsid w:val="006A009E"/>
    <w:rsid w:val="006A3B55"/>
    <w:rsid w:val="00783493"/>
    <w:rsid w:val="007A1CEB"/>
    <w:rsid w:val="007B6CE7"/>
    <w:rsid w:val="007B7068"/>
    <w:rsid w:val="007F6EAD"/>
    <w:rsid w:val="008159C8"/>
    <w:rsid w:val="008C7EAE"/>
    <w:rsid w:val="008D6506"/>
    <w:rsid w:val="009454AC"/>
    <w:rsid w:val="00956FAF"/>
    <w:rsid w:val="00987A8D"/>
    <w:rsid w:val="00992675"/>
    <w:rsid w:val="00A1198B"/>
    <w:rsid w:val="00A92A93"/>
    <w:rsid w:val="00B426EB"/>
    <w:rsid w:val="00B7410B"/>
    <w:rsid w:val="00B86FF0"/>
    <w:rsid w:val="00C276BF"/>
    <w:rsid w:val="00CA3779"/>
    <w:rsid w:val="00CD1015"/>
    <w:rsid w:val="00D421DC"/>
    <w:rsid w:val="00D74812"/>
    <w:rsid w:val="00DA494B"/>
    <w:rsid w:val="00E05346"/>
    <w:rsid w:val="00E05B5C"/>
    <w:rsid w:val="00E54F30"/>
    <w:rsid w:val="00E747A8"/>
    <w:rsid w:val="00F6152B"/>
    <w:rsid w:val="00F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E87E6C-3774-439C-A21E-03F13F7B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齋藤　季美子</cp:lastModifiedBy>
  <cp:revision>2</cp:revision>
  <cp:lastPrinted>2005-06-27T02:23:00Z</cp:lastPrinted>
  <dcterms:created xsi:type="dcterms:W3CDTF">2024-10-23T06:05:00Z</dcterms:created>
  <dcterms:modified xsi:type="dcterms:W3CDTF">2024-10-23T06:05:00Z</dcterms:modified>
</cp:coreProperties>
</file>