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599" w14:textId="77777777" w:rsidR="00130DC2" w:rsidRDefault="00130DC2">
      <w:pPr>
        <w:widowControl/>
        <w:autoSpaceDE/>
        <w:autoSpaceDN/>
        <w:jc w:val="left"/>
        <w:rPr>
          <w:rFonts w:ascii="HG丸ｺﾞｼｯｸM-PRO" w:hAnsi="HG丸ｺﾞｼｯｸM-PRO"/>
          <w:b/>
          <w:bCs/>
          <w:sz w:val="24"/>
          <w:szCs w:val="24"/>
        </w:rPr>
      </w:pPr>
    </w:p>
    <w:p w14:paraId="2BEF5B3B" w14:textId="77777777" w:rsidR="00130DC2" w:rsidRDefault="00130DC2">
      <w:pPr>
        <w:widowControl/>
        <w:autoSpaceDE/>
        <w:autoSpaceDN/>
        <w:jc w:val="left"/>
        <w:rPr>
          <w:rFonts w:ascii="HG丸ｺﾞｼｯｸM-PRO" w:hAnsi="HG丸ｺﾞｼｯｸM-PRO"/>
          <w:b/>
          <w:bCs/>
          <w:sz w:val="24"/>
          <w:szCs w:val="24"/>
        </w:rPr>
      </w:pPr>
    </w:p>
    <w:p w14:paraId="4225C894" w14:textId="77777777" w:rsidR="00130DC2" w:rsidRDefault="00130DC2">
      <w:pPr>
        <w:widowControl/>
        <w:autoSpaceDE/>
        <w:autoSpaceDN/>
        <w:jc w:val="left"/>
        <w:rPr>
          <w:rFonts w:ascii="HG丸ｺﾞｼｯｸM-PRO" w:hAnsi="HG丸ｺﾞｼｯｸM-PRO"/>
          <w:b/>
          <w:bCs/>
          <w:sz w:val="24"/>
          <w:szCs w:val="24"/>
        </w:rPr>
      </w:pPr>
    </w:p>
    <w:p w14:paraId="3716F506" w14:textId="77777777" w:rsidR="00130DC2" w:rsidRDefault="00130DC2">
      <w:pPr>
        <w:widowControl/>
        <w:autoSpaceDE/>
        <w:autoSpaceDN/>
        <w:jc w:val="left"/>
        <w:rPr>
          <w:rFonts w:ascii="HG丸ｺﾞｼｯｸM-PRO" w:hAnsi="HG丸ｺﾞｼｯｸM-PRO"/>
          <w:b/>
          <w:bCs/>
          <w:sz w:val="24"/>
          <w:szCs w:val="24"/>
        </w:rPr>
      </w:pPr>
    </w:p>
    <w:p w14:paraId="76D2E13D" w14:textId="77777777" w:rsidR="00130DC2" w:rsidRDefault="00130DC2">
      <w:pPr>
        <w:widowControl/>
        <w:autoSpaceDE/>
        <w:autoSpaceDN/>
        <w:jc w:val="left"/>
        <w:rPr>
          <w:rFonts w:ascii="HG丸ｺﾞｼｯｸM-PRO" w:hAnsi="HG丸ｺﾞｼｯｸM-PRO"/>
          <w:b/>
          <w:bCs/>
          <w:sz w:val="24"/>
          <w:szCs w:val="24"/>
        </w:rPr>
      </w:pPr>
    </w:p>
    <w:p w14:paraId="13AC7B4D" w14:textId="4EC9CFEF" w:rsidR="00130DC2" w:rsidRDefault="00130DC2">
      <w:pPr>
        <w:widowControl/>
        <w:autoSpaceDE/>
        <w:autoSpaceDN/>
        <w:jc w:val="left"/>
        <w:rPr>
          <w:rFonts w:ascii="HG丸ｺﾞｼｯｸM-PRO" w:hAnsi="HG丸ｺﾞｼｯｸM-PRO"/>
          <w:b/>
          <w:bCs/>
          <w:sz w:val="24"/>
          <w:szCs w:val="24"/>
        </w:rPr>
      </w:pPr>
    </w:p>
    <w:p w14:paraId="19E26D34" w14:textId="360EE18E" w:rsidR="00130DC2" w:rsidRDefault="00130DC2" w:rsidP="001B6C53">
      <w:pPr>
        <w:widowControl/>
        <w:autoSpaceDE/>
        <w:autoSpaceDN/>
        <w:jc w:val="center"/>
        <w:rPr>
          <w:rFonts w:ascii="HG丸ｺﾞｼｯｸM-PRO" w:hAnsi="HG丸ｺﾞｼｯｸM-PRO"/>
          <w:b/>
          <w:bCs/>
          <w:sz w:val="24"/>
          <w:szCs w:val="24"/>
        </w:rPr>
      </w:pPr>
    </w:p>
    <w:p w14:paraId="4D199BF7" w14:textId="6AC839A4" w:rsidR="00130DC2" w:rsidRDefault="00130DC2">
      <w:pPr>
        <w:widowControl/>
        <w:autoSpaceDE/>
        <w:autoSpaceDN/>
        <w:jc w:val="left"/>
        <w:rPr>
          <w:rFonts w:ascii="HG丸ｺﾞｼｯｸM-PRO" w:hAnsi="HG丸ｺﾞｼｯｸM-PRO"/>
          <w:b/>
          <w:bCs/>
          <w:sz w:val="24"/>
          <w:szCs w:val="24"/>
        </w:rPr>
      </w:pPr>
    </w:p>
    <w:p w14:paraId="7A49BB2E" w14:textId="7ACC9781" w:rsidR="00130DC2" w:rsidRDefault="00130DC2">
      <w:pPr>
        <w:widowControl/>
        <w:autoSpaceDE/>
        <w:autoSpaceDN/>
        <w:jc w:val="left"/>
        <w:rPr>
          <w:rFonts w:ascii="HG丸ｺﾞｼｯｸM-PRO" w:hAnsi="HG丸ｺﾞｼｯｸM-PRO"/>
          <w:b/>
          <w:bCs/>
          <w:sz w:val="24"/>
          <w:szCs w:val="24"/>
        </w:rPr>
      </w:pPr>
    </w:p>
    <w:p w14:paraId="5BDE7911" w14:textId="0598ECDF" w:rsidR="00130DC2" w:rsidRDefault="00130DC2">
      <w:pPr>
        <w:widowControl/>
        <w:autoSpaceDE/>
        <w:autoSpaceDN/>
        <w:jc w:val="left"/>
        <w:rPr>
          <w:rFonts w:ascii="HG丸ｺﾞｼｯｸM-PRO" w:hAnsi="HG丸ｺﾞｼｯｸM-PRO"/>
          <w:b/>
          <w:bCs/>
          <w:sz w:val="24"/>
          <w:szCs w:val="24"/>
        </w:rPr>
      </w:pPr>
    </w:p>
    <w:p w14:paraId="653DC6E9" w14:textId="6144F8BA" w:rsidR="00130DC2" w:rsidRDefault="00130DC2">
      <w:pPr>
        <w:widowControl/>
        <w:autoSpaceDE/>
        <w:autoSpaceDN/>
        <w:jc w:val="left"/>
        <w:rPr>
          <w:rFonts w:ascii="HG丸ｺﾞｼｯｸM-PRO" w:hAnsi="HG丸ｺﾞｼｯｸM-PRO"/>
          <w:b/>
          <w:bCs/>
          <w:sz w:val="24"/>
          <w:szCs w:val="24"/>
        </w:rPr>
      </w:pPr>
    </w:p>
    <w:p w14:paraId="6E13CD71" w14:textId="70B7EB8B" w:rsidR="00130DC2" w:rsidRDefault="00130DC2">
      <w:pPr>
        <w:widowControl/>
        <w:autoSpaceDE/>
        <w:autoSpaceDN/>
        <w:jc w:val="left"/>
        <w:rPr>
          <w:rFonts w:ascii="HG丸ｺﾞｼｯｸM-PRO" w:hAnsi="HG丸ｺﾞｼｯｸM-PRO"/>
          <w:b/>
          <w:bCs/>
          <w:sz w:val="24"/>
          <w:szCs w:val="24"/>
        </w:rPr>
      </w:pPr>
    </w:p>
    <w:p w14:paraId="660D4F15" w14:textId="00E89944" w:rsidR="00130DC2" w:rsidRPr="00910434" w:rsidRDefault="00155AE2" w:rsidP="00155AE2">
      <w:pPr>
        <w:widowControl/>
        <w:autoSpaceDE/>
        <w:autoSpaceDN/>
        <w:jc w:val="center"/>
        <w:rPr>
          <w:rFonts w:ascii="HG丸ｺﾞｼｯｸM-PRO" w:hAnsi="HG丸ｺﾞｼｯｸM-PRO"/>
          <w:b/>
          <w:bCs/>
          <w:sz w:val="40"/>
          <w:szCs w:val="40"/>
        </w:rPr>
      </w:pPr>
      <w:r w:rsidRPr="00910434">
        <w:rPr>
          <w:rFonts w:ascii="HG丸ｺﾞｼｯｸM-PRO" w:hAnsi="HG丸ｺﾞｼｯｸM-PRO" w:hint="eastAsia"/>
          <w:b/>
          <w:bCs/>
          <w:sz w:val="40"/>
          <w:szCs w:val="40"/>
        </w:rPr>
        <w:t>第</w:t>
      </w:r>
      <w:r w:rsidR="0003564E">
        <w:rPr>
          <w:rFonts w:ascii="HG丸ｺﾞｼｯｸM-PRO" w:hAnsi="HG丸ｺﾞｼｯｸM-PRO" w:hint="eastAsia"/>
          <w:b/>
          <w:bCs/>
          <w:sz w:val="40"/>
          <w:szCs w:val="40"/>
        </w:rPr>
        <w:t>４</w:t>
      </w:r>
      <w:r w:rsidRPr="00910434">
        <w:rPr>
          <w:rFonts w:ascii="HG丸ｺﾞｼｯｸM-PRO" w:hAnsi="HG丸ｺﾞｼｯｸM-PRO" w:hint="eastAsia"/>
          <w:b/>
          <w:bCs/>
          <w:sz w:val="40"/>
          <w:szCs w:val="40"/>
        </w:rPr>
        <w:t>章</w:t>
      </w:r>
    </w:p>
    <w:p w14:paraId="0AA4C691" w14:textId="3DA75146" w:rsidR="00130DC2" w:rsidRPr="00910434" w:rsidRDefault="0003564E" w:rsidP="007A4277">
      <w:pPr>
        <w:widowControl/>
        <w:autoSpaceDE/>
        <w:autoSpaceDN/>
        <w:jc w:val="center"/>
        <w:rPr>
          <w:rFonts w:ascii="HG丸ｺﾞｼｯｸM-PRO" w:hAnsi="HG丸ｺﾞｼｯｸM-PRO"/>
          <w:b/>
          <w:bCs/>
          <w:sz w:val="48"/>
          <w:szCs w:val="48"/>
          <w:shd w:val="clear" w:color="auto" w:fill="FFFFFF" w:themeFill="background1"/>
        </w:rPr>
      </w:pPr>
      <w:r>
        <w:rPr>
          <w:rFonts w:ascii="HG丸ｺﾞｼｯｸM-PRO" w:hAnsi="HG丸ｺﾞｼｯｸM-PRO" w:hint="eastAsia"/>
          <w:b/>
          <w:bCs/>
          <w:sz w:val="48"/>
          <w:szCs w:val="48"/>
          <w:shd w:val="clear" w:color="auto" w:fill="FFFFFF" w:themeFill="background1"/>
        </w:rPr>
        <w:t>地域福祉の</w:t>
      </w:r>
      <w:r w:rsidR="007A4277">
        <w:rPr>
          <w:rFonts w:ascii="HG丸ｺﾞｼｯｸM-PRO" w:hAnsi="HG丸ｺﾞｼｯｸM-PRO" w:hint="eastAsia"/>
          <w:b/>
          <w:bCs/>
          <w:sz w:val="48"/>
          <w:szCs w:val="48"/>
          <w:shd w:val="clear" w:color="auto" w:fill="FFFFFF" w:themeFill="background1"/>
        </w:rPr>
        <w:t>めざす方向</w:t>
      </w:r>
    </w:p>
    <w:p w14:paraId="4D25C4F8" w14:textId="77777777" w:rsidR="00130DC2" w:rsidRDefault="00130DC2">
      <w:pPr>
        <w:widowControl/>
        <w:autoSpaceDE/>
        <w:autoSpaceDN/>
        <w:jc w:val="left"/>
        <w:rPr>
          <w:rFonts w:ascii="HG丸ｺﾞｼｯｸM-PRO" w:hAnsi="HG丸ｺﾞｼｯｸM-PRO"/>
          <w:b/>
          <w:bCs/>
          <w:sz w:val="24"/>
          <w:szCs w:val="24"/>
        </w:rPr>
      </w:pPr>
    </w:p>
    <w:p w14:paraId="1C5EB883" w14:textId="77777777" w:rsidR="00130DC2" w:rsidRDefault="00130DC2">
      <w:pPr>
        <w:widowControl/>
        <w:autoSpaceDE/>
        <w:autoSpaceDN/>
        <w:jc w:val="left"/>
        <w:rPr>
          <w:rFonts w:ascii="HG丸ｺﾞｼｯｸM-PRO" w:hAnsi="HG丸ｺﾞｼｯｸM-PRO"/>
          <w:b/>
          <w:bCs/>
          <w:sz w:val="24"/>
          <w:szCs w:val="24"/>
        </w:rPr>
      </w:pPr>
    </w:p>
    <w:p w14:paraId="4029A542" w14:textId="77777777" w:rsidR="00130DC2" w:rsidRDefault="00130DC2">
      <w:pPr>
        <w:widowControl/>
        <w:autoSpaceDE/>
        <w:autoSpaceDN/>
        <w:jc w:val="left"/>
        <w:rPr>
          <w:rFonts w:ascii="HG丸ｺﾞｼｯｸM-PRO" w:hAnsi="HG丸ｺﾞｼｯｸM-PRO"/>
          <w:b/>
          <w:bCs/>
          <w:sz w:val="24"/>
          <w:szCs w:val="24"/>
        </w:rPr>
      </w:pPr>
    </w:p>
    <w:p w14:paraId="0F33C041" w14:textId="77777777" w:rsidR="00130DC2" w:rsidRDefault="00130DC2">
      <w:pPr>
        <w:widowControl/>
        <w:autoSpaceDE/>
        <w:autoSpaceDN/>
        <w:jc w:val="left"/>
        <w:rPr>
          <w:rFonts w:ascii="HG丸ｺﾞｼｯｸM-PRO" w:hAnsi="HG丸ｺﾞｼｯｸM-PRO"/>
          <w:b/>
          <w:bCs/>
          <w:sz w:val="24"/>
          <w:szCs w:val="24"/>
        </w:rPr>
      </w:pPr>
    </w:p>
    <w:p w14:paraId="2AFD556D" w14:textId="77777777" w:rsidR="00130DC2" w:rsidRDefault="00130DC2">
      <w:pPr>
        <w:widowControl/>
        <w:autoSpaceDE/>
        <w:autoSpaceDN/>
        <w:jc w:val="left"/>
        <w:rPr>
          <w:rFonts w:ascii="HG丸ｺﾞｼｯｸM-PRO" w:hAnsi="HG丸ｺﾞｼｯｸM-PRO"/>
          <w:b/>
          <w:bCs/>
          <w:sz w:val="24"/>
          <w:szCs w:val="24"/>
        </w:rPr>
      </w:pPr>
    </w:p>
    <w:p w14:paraId="7B498227" w14:textId="77777777" w:rsidR="00130DC2" w:rsidRDefault="00130DC2">
      <w:pPr>
        <w:widowControl/>
        <w:autoSpaceDE/>
        <w:autoSpaceDN/>
        <w:jc w:val="left"/>
        <w:rPr>
          <w:rFonts w:ascii="HG丸ｺﾞｼｯｸM-PRO" w:hAnsi="HG丸ｺﾞｼｯｸM-PRO"/>
          <w:b/>
          <w:bCs/>
          <w:sz w:val="24"/>
          <w:szCs w:val="24"/>
        </w:rPr>
      </w:pPr>
    </w:p>
    <w:p w14:paraId="4B4A688E" w14:textId="77777777" w:rsidR="00130DC2" w:rsidRDefault="00130DC2">
      <w:pPr>
        <w:widowControl/>
        <w:autoSpaceDE/>
        <w:autoSpaceDN/>
        <w:jc w:val="left"/>
        <w:rPr>
          <w:rFonts w:ascii="HG丸ｺﾞｼｯｸM-PRO" w:hAnsi="HG丸ｺﾞｼｯｸM-PRO"/>
          <w:b/>
          <w:bCs/>
          <w:sz w:val="24"/>
          <w:szCs w:val="24"/>
        </w:rPr>
      </w:pPr>
    </w:p>
    <w:p w14:paraId="29EABFCD" w14:textId="77777777" w:rsidR="00130DC2" w:rsidRDefault="00130DC2">
      <w:pPr>
        <w:widowControl/>
        <w:autoSpaceDE/>
        <w:autoSpaceDN/>
        <w:jc w:val="left"/>
        <w:rPr>
          <w:rFonts w:ascii="HG丸ｺﾞｼｯｸM-PRO" w:hAnsi="HG丸ｺﾞｼｯｸM-PRO"/>
          <w:b/>
          <w:bCs/>
          <w:sz w:val="24"/>
          <w:szCs w:val="24"/>
        </w:rPr>
      </w:pPr>
    </w:p>
    <w:p w14:paraId="265FAF9D" w14:textId="77777777" w:rsidR="00130DC2" w:rsidRDefault="00130DC2">
      <w:pPr>
        <w:widowControl/>
        <w:autoSpaceDE/>
        <w:autoSpaceDN/>
        <w:jc w:val="left"/>
        <w:rPr>
          <w:rFonts w:ascii="HG丸ｺﾞｼｯｸM-PRO" w:hAnsi="HG丸ｺﾞｼｯｸM-PRO"/>
          <w:b/>
          <w:bCs/>
          <w:sz w:val="24"/>
          <w:szCs w:val="24"/>
        </w:rPr>
      </w:pPr>
    </w:p>
    <w:p w14:paraId="33422243" w14:textId="77777777" w:rsidR="00130DC2" w:rsidRDefault="00130DC2">
      <w:pPr>
        <w:widowControl/>
        <w:autoSpaceDE/>
        <w:autoSpaceDN/>
        <w:jc w:val="left"/>
        <w:rPr>
          <w:rFonts w:ascii="HG丸ｺﾞｼｯｸM-PRO" w:hAnsi="HG丸ｺﾞｼｯｸM-PRO"/>
          <w:b/>
          <w:bCs/>
          <w:sz w:val="24"/>
          <w:szCs w:val="24"/>
        </w:rPr>
      </w:pPr>
    </w:p>
    <w:p w14:paraId="444C8A09" w14:textId="77777777" w:rsidR="00130DC2" w:rsidRPr="00130DC2" w:rsidRDefault="00130DC2">
      <w:pPr>
        <w:widowControl/>
        <w:autoSpaceDE/>
        <w:autoSpaceDN/>
        <w:jc w:val="left"/>
        <w:rPr>
          <w:rFonts w:ascii="HG丸ｺﾞｼｯｸM-PRO" w:hAnsi="HG丸ｺﾞｼｯｸM-PRO"/>
          <w:b/>
          <w:bCs/>
          <w:sz w:val="24"/>
          <w:szCs w:val="24"/>
        </w:rPr>
      </w:pPr>
    </w:p>
    <w:p w14:paraId="7B34A05E" w14:textId="77777777" w:rsidR="00130DC2" w:rsidRPr="00130DC2" w:rsidRDefault="00130DC2">
      <w:pPr>
        <w:widowControl/>
        <w:autoSpaceDE/>
        <w:autoSpaceDN/>
        <w:jc w:val="left"/>
        <w:rPr>
          <w:rFonts w:ascii="HG丸ｺﾞｼｯｸM-PRO" w:hAnsi="HG丸ｺﾞｼｯｸM-PRO"/>
          <w:b/>
          <w:bCs/>
          <w:sz w:val="24"/>
          <w:szCs w:val="24"/>
        </w:rPr>
      </w:pPr>
    </w:p>
    <w:p w14:paraId="5E8E6A83" w14:textId="46530D5E" w:rsidR="00130DC2" w:rsidRPr="00130DC2" w:rsidRDefault="00130DC2">
      <w:pPr>
        <w:widowControl/>
        <w:autoSpaceDE/>
        <w:autoSpaceDN/>
        <w:jc w:val="left"/>
        <w:rPr>
          <w:rFonts w:ascii="HG丸ｺﾞｼｯｸM-PRO" w:hAnsi="HG丸ｺﾞｼｯｸM-PRO"/>
          <w:b/>
          <w:bCs/>
          <w:sz w:val="24"/>
          <w:szCs w:val="24"/>
        </w:rPr>
      </w:pPr>
      <w:r w:rsidRPr="00130DC2">
        <w:rPr>
          <w:rFonts w:ascii="HG丸ｺﾞｼｯｸM-PRO" w:hAnsi="HG丸ｺﾞｼｯｸM-PRO"/>
          <w:b/>
          <w:bCs/>
          <w:sz w:val="24"/>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7"/>
          <w:footerReference w:type="default" r:id="rId8"/>
          <w:type w:val="continuous"/>
          <w:pgSz w:w="11906" w:h="16838" w:code="9"/>
          <w:pgMar w:top="1418" w:right="1418" w:bottom="1134" w:left="1418" w:header="907" w:footer="340" w:gutter="0"/>
          <w:cols w:space="720"/>
          <w:docGrid w:type="lines" w:linePitch="460"/>
        </w:sectPr>
      </w:pPr>
    </w:p>
    <w:p w14:paraId="456D156F" w14:textId="01D9E1ED" w:rsidR="00E614AC" w:rsidRPr="00155AE2" w:rsidRDefault="00E52D32" w:rsidP="00155AE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78645757" behindDoc="1" locked="0" layoutInCell="1" hidden="0" allowOverlap="1" wp14:anchorId="74E60961" wp14:editId="20FA53AB">
                <wp:simplePos x="0" y="0"/>
                <wp:positionH relativeFrom="column">
                  <wp:posOffset>13970</wp:posOffset>
                </wp:positionH>
                <wp:positionV relativeFrom="paragraph">
                  <wp:posOffset>150178</wp:posOffset>
                </wp:positionV>
                <wp:extent cx="5742305" cy="287655"/>
                <wp:effectExtent l="0" t="0" r="10795" b="17145"/>
                <wp:wrapNone/>
                <wp:docPr id="10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4ED9BB4" id="四角形: 角を丸くする 6" o:spid="_x0000_s1026" style="position:absolute;left:0;text-align:left;margin-left:1.1pt;margin-top:11.85pt;width:452.15pt;height:22.65pt;z-index:-424670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04DC263C" w14:textId="2A885A64" w:rsidR="00E614AC" w:rsidRPr="006328DA" w:rsidRDefault="00E52D32" w:rsidP="00155AE2">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78720" behindDoc="1" locked="0" layoutInCell="1" allowOverlap="1" wp14:anchorId="338A426A" wp14:editId="502DD207">
                <wp:simplePos x="0" y="0"/>
                <wp:positionH relativeFrom="column">
                  <wp:posOffset>15240</wp:posOffset>
                </wp:positionH>
                <wp:positionV relativeFrom="paragraph">
                  <wp:posOffset>3175</wp:posOffset>
                </wp:positionV>
                <wp:extent cx="395605" cy="287020"/>
                <wp:effectExtent l="0" t="0" r="4445" b="0"/>
                <wp:wrapNone/>
                <wp:docPr id="472555693"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61F4" id="正方形/長方形 1" o:spid="_x0000_s1026" style="position:absolute;left:0;text-align:left;margin-left:1.2pt;margin-top:.25pt;width:31.15pt;height:2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653611" w:rsidRPr="00155AE2">
        <w:rPr>
          <w:rFonts w:hint="eastAsia"/>
          <w:color w:val="FFFFFF" w:themeColor="background1"/>
        </w:rPr>
        <w:t>１</w:t>
      </w:r>
      <w:r w:rsidR="00653611" w:rsidRPr="006328DA">
        <w:rPr>
          <w:rFonts w:hint="eastAsia"/>
        </w:rPr>
        <w:t xml:space="preserve">　</w:t>
      </w:r>
      <w:r w:rsidR="00B833B4">
        <w:rPr>
          <w:rFonts w:hint="eastAsia"/>
        </w:rPr>
        <w:t>基本理念</w:t>
      </w:r>
    </w:p>
    <w:p w14:paraId="03BEF04B" w14:textId="47D15358" w:rsidR="00910434" w:rsidRPr="00B60A4D" w:rsidRDefault="00953460" w:rsidP="00953460">
      <w:pPr>
        <w:ind w:leftChars="250" w:left="550" w:firstLineChars="100" w:firstLine="220"/>
        <w:rPr>
          <w:rFonts w:ascii="HG丸ｺﾞｼｯｸM-PRO" w:hAnsi="HG丸ｺﾞｼｯｸM-PRO"/>
          <w:szCs w:val="22"/>
        </w:rPr>
      </w:pPr>
      <w:r w:rsidRPr="00B60A4D">
        <w:rPr>
          <w:rFonts w:ascii="HG丸ｺﾞｼｯｸM-PRO" w:hAnsi="HG丸ｺﾞｼｯｸM-PRO" w:hint="eastAsia"/>
          <w:szCs w:val="22"/>
        </w:rPr>
        <w:t>前計画においては、福祉分野の上位計画として、高齢者福祉、障害者福祉、児童福祉など、</w:t>
      </w:r>
      <w:r w:rsidR="00AD06DE">
        <w:rPr>
          <w:rFonts w:ascii="HG丸ｺﾞｼｯｸM-PRO" w:hAnsi="HG丸ｺﾞｼｯｸM-PRO" w:hint="eastAsia"/>
          <w:szCs w:val="22"/>
        </w:rPr>
        <w:t>各</w:t>
      </w:r>
      <w:r w:rsidRPr="00B60A4D">
        <w:rPr>
          <w:rFonts w:ascii="HG丸ｺﾞｼｯｸM-PRO" w:hAnsi="HG丸ｺﾞｼｯｸM-PRO" w:hint="eastAsia"/>
          <w:szCs w:val="22"/>
        </w:rPr>
        <w:t>分野の計画の趣旨を踏まえ、共通した基本的な理念として「誰もが住み慣れた地域で安心して暮らし続けられるまちをめざして」を掲げ、地域共生社会の</w:t>
      </w:r>
      <w:r w:rsidR="00B047E4" w:rsidRPr="00B60A4D">
        <w:rPr>
          <w:rFonts w:ascii="HG丸ｺﾞｼｯｸM-PRO" w:hAnsi="HG丸ｺﾞｼｯｸM-PRO" w:hint="eastAsia"/>
          <w:szCs w:val="22"/>
        </w:rPr>
        <w:t>実現に向け</w:t>
      </w:r>
      <w:r w:rsidR="00C16371">
        <w:rPr>
          <w:rFonts w:ascii="HG丸ｺﾞｼｯｸM-PRO" w:hAnsi="HG丸ｺﾞｼｯｸM-PRO" w:hint="eastAsia"/>
          <w:szCs w:val="22"/>
        </w:rPr>
        <w:t>て</w:t>
      </w:r>
      <w:r w:rsidRPr="00B60A4D">
        <w:rPr>
          <w:rFonts w:ascii="HG丸ｺﾞｼｯｸM-PRO" w:hAnsi="HG丸ｺﾞｼｯｸM-PRO" w:hint="eastAsia"/>
          <w:szCs w:val="22"/>
        </w:rPr>
        <w:t>地域福祉施策を総合的かつ計画的に推進してきました</w:t>
      </w:r>
      <w:r w:rsidR="00123DEA" w:rsidRPr="00B60A4D">
        <w:rPr>
          <w:rFonts w:ascii="HG丸ｺﾞｼｯｸM-PRO" w:hAnsi="HG丸ｺﾞｼｯｸM-PRO" w:hint="eastAsia"/>
          <w:szCs w:val="22"/>
        </w:rPr>
        <w:t>。</w:t>
      </w:r>
    </w:p>
    <w:p w14:paraId="51CCE5BB" w14:textId="77CB0492" w:rsidR="00D6729B" w:rsidRPr="00B60A4D" w:rsidRDefault="00953460" w:rsidP="00B047E4">
      <w:pPr>
        <w:ind w:leftChars="250" w:left="550" w:firstLineChars="100" w:firstLine="220"/>
        <w:rPr>
          <w:rFonts w:ascii="HG丸ｺﾞｼｯｸM-PRO" w:hAnsi="HG丸ｺﾞｼｯｸM-PRO"/>
          <w:szCs w:val="22"/>
        </w:rPr>
      </w:pPr>
      <w:r w:rsidRPr="00B60A4D">
        <w:rPr>
          <w:rFonts w:ascii="HG丸ｺﾞｼｯｸM-PRO" w:hAnsi="HG丸ｺﾞｼｯｸM-PRO" w:hint="eastAsia"/>
          <w:szCs w:val="22"/>
        </w:rPr>
        <w:t>この間、人口減少・高齢化社会はますます進展</w:t>
      </w:r>
      <w:r w:rsidR="00B047E4" w:rsidRPr="00B60A4D">
        <w:rPr>
          <w:rFonts w:ascii="HG丸ｺﾞｼｯｸM-PRO" w:hAnsi="HG丸ｺﾞｼｯｸM-PRO" w:hint="eastAsia"/>
          <w:szCs w:val="22"/>
        </w:rPr>
        <w:t>し、住民同士の関係性が希薄化</w:t>
      </w:r>
      <w:r w:rsidRPr="00B60A4D">
        <w:rPr>
          <w:rFonts w:ascii="HG丸ｺﾞｼｯｸM-PRO" w:hAnsi="HG丸ｺﾞｼｯｸM-PRO" w:hint="eastAsia"/>
          <w:szCs w:val="22"/>
        </w:rPr>
        <w:t>する</w:t>
      </w:r>
      <w:r w:rsidR="00B047E4" w:rsidRPr="00B60A4D">
        <w:rPr>
          <w:rFonts w:ascii="HG丸ｺﾞｼｯｸM-PRO" w:hAnsi="HG丸ｺﾞｼｯｸM-PRO" w:hint="eastAsia"/>
          <w:szCs w:val="22"/>
        </w:rPr>
        <w:t>中</w:t>
      </w:r>
      <w:r w:rsidRPr="00B60A4D">
        <w:rPr>
          <w:rFonts w:ascii="HG丸ｺﾞｼｯｸM-PRO" w:hAnsi="HG丸ｺﾞｼｯｸM-PRO" w:hint="eastAsia"/>
          <w:szCs w:val="22"/>
        </w:rPr>
        <w:t>、新型コロナウイルスの感染拡大による新しい生活様式への転換が求められるなど、地域福祉をめぐる課題は</w:t>
      </w:r>
      <w:r w:rsidR="00B047E4" w:rsidRPr="00B60A4D">
        <w:rPr>
          <w:rFonts w:ascii="HG丸ｺﾞｼｯｸM-PRO" w:hAnsi="HG丸ｺﾞｼｯｸM-PRO" w:hint="eastAsia"/>
          <w:szCs w:val="22"/>
        </w:rPr>
        <w:t>ますます</w:t>
      </w:r>
      <w:r w:rsidR="00CF4078">
        <w:rPr>
          <w:rFonts w:ascii="HG丸ｺﾞｼｯｸM-PRO" w:hAnsi="HG丸ｺﾞｼｯｸM-PRO" w:hint="eastAsia"/>
          <w:szCs w:val="22"/>
        </w:rPr>
        <w:t>複雑・</w:t>
      </w:r>
      <w:r w:rsidR="00BA7213">
        <w:rPr>
          <w:rFonts w:ascii="HG丸ｺﾞｼｯｸM-PRO" w:hAnsi="HG丸ｺﾞｼｯｸM-PRO" w:hint="eastAsia"/>
          <w:szCs w:val="22"/>
        </w:rPr>
        <w:t>複合</w:t>
      </w:r>
      <w:r w:rsidRPr="00B60A4D">
        <w:rPr>
          <w:rFonts w:ascii="HG丸ｺﾞｼｯｸM-PRO" w:hAnsi="HG丸ｺﾞｼｯｸM-PRO" w:hint="eastAsia"/>
          <w:szCs w:val="22"/>
        </w:rPr>
        <w:t>化しています</w:t>
      </w:r>
      <w:r w:rsidR="00E45261" w:rsidRPr="00B60A4D">
        <w:rPr>
          <w:rFonts w:ascii="HG丸ｺﾞｼｯｸM-PRO" w:hAnsi="HG丸ｺﾞｼｯｸM-PRO" w:hint="eastAsia"/>
          <w:szCs w:val="22"/>
        </w:rPr>
        <w:t>。</w:t>
      </w:r>
    </w:p>
    <w:p w14:paraId="4BA396B3" w14:textId="48B6FC66" w:rsidR="00B2134E" w:rsidRPr="00B60A4D" w:rsidRDefault="00B047E4" w:rsidP="00B047E4">
      <w:pPr>
        <w:ind w:leftChars="250" w:left="550" w:firstLineChars="100" w:firstLine="220"/>
        <w:rPr>
          <w:rFonts w:ascii="HG丸ｺﾞｼｯｸM-PRO" w:hAnsi="HG丸ｺﾞｼｯｸM-PRO"/>
          <w:szCs w:val="22"/>
        </w:rPr>
      </w:pPr>
      <w:r w:rsidRPr="00B60A4D">
        <w:rPr>
          <w:rFonts w:ascii="HG丸ｺﾞｼｯｸM-PRO" w:hAnsi="HG丸ｺﾞｼｯｸM-PRO" w:hint="eastAsia"/>
          <w:szCs w:val="22"/>
        </w:rPr>
        <w:t>こうした</w:t>
      </w:r>
      <w:r w:rsidR="00D6729B" w:rsidRPr="00B60A4D">
        <w:rPr>
          <w:rFonts w:ascii="HG丸ｺﾞｼｯｸM-PRO" w:hAnsi="HG丸ｺﾞｼｯｸM-PRO" w:hint="eastAsia"/>
          <w:szCs w:val="22"/>
        </w:rPr>
        <w:t>地域福祉をめぐる課題</w:t>
      </w:r>
      <w:r w:rsidRPr="00B60A4D">
        <w:rPr>
          <w:rFonts w:ascii="HG丸ｺﾞｼｯｸM-PRO" w:hAnsi="HG丸ｺﾞｼｯｸM-PRO" w:hint="eastAsia"/>
          <w:szCs w:val="22"/>
        </w:rPr>
        <w:t>を解決</w:t>
      </w:r>
      <w:r w:rsidR="00D6729B" w:rsidRPr="00B60A4D">
        <w:rPr>
          <w:rFonts w:ascii="HG丸ｺﾞｼｯｸM-PRO" w:hAnsi="HG丸ｺﾞｼｯｸM-PRO" w:hint="eastAsia"/>
          <w:szCs w:val="22"/>
        </w:rPr>
        <w:t>していく</w:t>
      </w:r>
      <w:r w:rsidRPr="00B60A4D">
        <w:rPr>
          <w:rFonts w:ascii="HG丸ｺﾞｼｯｸM-PRO" w:hAnsi="HG丸ｺﾞｼｯｸM-PRO" w:hint="eastAsia"/>
          <w:szCs w:val="22"/>
        </w:rPr>
        <w:t>ためには、</w:t>
      </w:r>
      <w:r w:rsidR="00660343" w:rsidRPr="00B60A4D">
        <w:rPr>
          <w:rFonts w:ascii="HG丸ｺﾞｼｯｸM-PRO" w:hAnsi="HG丸ｺﾞｼｯｸM-PRO" w:hint="eastAsia"/>
          <w:szCs w:val="22"/>
        </w:rPr>
        <w:t>行政</w:t>
      </w:r>
      <w:r w:rsidR="00AD06DE">
        <w:rPr>
          <w:rFonts w:ascii="HG丸ｺﾞｼｯｸM-PRO" w:hAnsi="HG丸ｺﾞｼｯｸM-PRO" w:hint="eastAsia"/>
          <w:szCs w:val="22"/>
        </w:rPr>
        <w:t>と関係機関等</w:t>
      </w:r>
      <w:r w:rsidR="00660343" w:rsidRPr="00B60A4D">
        <w:rPr>
          <w:rFonts w:ascii="HG丸ｺﾞｼｯｸM-PRO" w:hAnsi="HG丸ｺﾞｼｯｸM-PRO" w:hint="eastAsia"/>
          <w:szCs w:val="22"/>
        </w:rPr>
        <w:t>による誰一人取り残さない福祉のまちづくりのもと、</w:t>
      </w:r>
      <w:r w:rsidRPr="00B60A4D">
        <w:rPr>
          <w:rFonts w:ascii="HG丸ｺﾞｼｯｸM-PRO" w:hAnsi="HG丸ｺﾞｼｯｸM-PRO" w:hint="eastAsia"/>
          <w:szCs w:val="22"/>
        </w:rPr>
        <w:t>人と人、人と資源が世代や分野を越え</w:t>
      </w:r>
      <w:r w:rsidR="00C16371">
        <w:rPr>
          <w:rFonts w:ascii="HG丸ｺﾞｼｯｸM-PRO" w:hAnsi="HG丸ｺﾞｼｯｸM-PRO" w:hint="eastAsia"/>
          <w:szCs w:val="22"/>
        </w:rPr>
        <w:t>て</w:t>
      </w:r>
      <w:r w:rsidRPr="00B60A4D">
        <w:rPr>
          <w:rFonts w:ascii="HG丸ｺﾞｼｯｸM-PRO" w:hAnsi="HG丸ｺﾞｼｯｸM-PRO" w:hint="eastAsia"/>
          <w:szCs w:val="22"/>
        </w:rPr>
        <w:t>つながり、支え合う地域共生社会の実現が不可欠です。そして、こうした社会のもとでは、人々が安心して暮らし続けられることができ、暮らし続けることで</w:t>
      </w:r>
      <w:r w:rsidR="00D6729B" w:rsidRPr="00B60A4D">
        <w:rPr>
          <w:rFonts w:ascii="HG丸ｺﾞｼｯｸM-PRO" w:hAnsi="HG丸ｺﾞｼｯｸM-PRO" w:hint="eastAsia"/>
          <w:szCs w:val="22"/>
        </w:rPr>
        <w:t>その地域に対する</w:t>
      </w:r>
      <w:r w:rsidRPr="00B60A4D">
        <w:rPr>
          <w:rFonts w:ascii="HG丸ｺﾞｼｯｸM-PRO" w:hAnsi="HG丸ｺﾞｼｯｸM-PRO" w:hint="eastAsia"/>
          <w:szCs w:val="22"/>
        </w:rPr>
        <w:t>愛着</w:t>
      </w:r>
      <w:r w:rsidR="00D6729B" w:rsidRPr="00B60A4D">
        <w:rPr>
          <w:rFonts w:ascii="HG丸ｺﾞｼｯｸM-PRO" w:hAnsi="HG丸ｺﾞｼｯｸM-PRO" w:hint="eastAsia"/>
          <w:szCs w:val="22"/>
        </w:rPr>
        <w:t>が育まれ、住み慣れた地域、住民が自らの手で守られていく</w:t>
      </w:r>
      <w:r w:rsidR="00AD06DE">
        <w:rPr>
          <w:rFonts w:ascii="HG丸ｺﾞｼｯｸM-PRO" w:hAnsi="HG丸ｺﾞｼｯｸM-PRO" w:hint="eastAsia"/>
          <w:szCs w:val="22"/>
        </w:rPr>
        <w:t>という好循環が生み出されます</w:t>
      </w:r>
      <w:r w:rsidR="00D6729B" w:rsidRPr="00B60A4D">
        <w:rPr>
          <w:rFonts w:ascii="HG丸ｺﾞｼｯｸM-PRO" w:hAnsi="HG丸ｺﾞｼｯｸM-PRO" w:hint="eastAsia"/>
          <w:szCs w:val="22"/>
        </w:rPr>
        <w:t>。</w:t>
      </w:r>
    </w:p>
    <w:p w14:paraId="33FDE860" w14:textId="13F8F280" w:rsidR="00E45261" w:rsidRPr="00B60A4D" w:rsidRDefault="0013292D" w:rsidP="00E45261">
      <w:pPr>
        <w:ind w:leftChars="250" w:left="550" w:firstLineChars="100" w:firstLine="220"/>
        <w:rPr>
          <w:rFonts w:ascii="HG丸ｺﾞｼｯｸM-PRO" w:hAnsi="HG丸ｺﾞｼｯｸM-PRO"/>
          <w:szCs w:val="22"/>
        </w:rPr>
      </w:pPr>
      <w:r w:rsidRPr="00B60A4D">
        <w:rPr>
          <w:rFonts w:ascii="HG丸ｺﾞｼｯｸM-PRO" w:hAnsi="HG丸ｺﾞｼｯｸM-PRO" w:hint="eastAsia"/>
          <w:szCs w:val="22"/>
        </w:rPr>
        <w:t>したがって、この計画においても、</w:t>
      </w:r>
      <w:r w:rsidR="00D6729B" w:rsidRPr="00B60A4D">
        <w:rPr>
          <w:rFonts w:ascii="HG丸ｺﾞｼｯｸM-PRO" w:hAnsi="HG丸ｺﾞｼｯｸM-PRO" w:hint="eastAsia"/>
          <w:szCs w:val="22"/>
        </w:rPr>
        <w:t>前計画</w:t>
      </w:r>
      <w:r w:rsidRPr="00B60A4D">
        <w:rPr>
          <w:rFonts w:ascii="HG丸ｺﾞｼｯｸM-PRO" w:hAnsi="HG丸ｺﾞｼｯｸM-PRO" w:hint="eastAsia"/>
          <w:szCs w:val="22"/>
        </w:rPr>
        <w:t>の基本理念を継承し、</w:t>
      </w:r>
      <w:r w:rsidR="00D6729B" w:rsidRPr="00B60A4D">
        <w:rPr>
          <w:rFonts w:ascii="HG丸ｺﾞｼｯｸM-PRO" w:hAnsi="HG丸ｺﾞｼｯｸM-PRO" w:hint="eastAsia"/>
          <w:szCs w:val="22"/>
        </w:rPr>
        <w:t>地域福祉施策</w:t>
      </w:r>
      <w:r w:rsidRPr="00B60A4D">
        <w:rPr>
          <w:rFonts w:ascii="HG丸ｺﾞｼｯｸM-PRO" w:hAnsi="HG丸ｺﾞｼｯｸM-PRO" w:hint="eastAsia"/>
          <w:szCs w:val="22"/>
        </w:rPr>
        <w:t>の一層の推進を図ることにより、地域共生社会の実現を</w:t>
      </w:r>
      <w:r w:rsidR="00D6729B" w:rsidRPr="00B60A4D">
        <w:rPr>
          <w:rFonts w:ascii="HG丸ｺﾞｼｯｸM-PRO" w:hAnsi="HG丸ｺﾞｼｯｸM-PRO" w:hint="eastAsia"/>
          <w:szCs w:val="22"/>
        </w:rPr>
        <w:t>図っていきます</w:t>
      </w:r>
      <w:r w:rsidR="00092823" w:rsidRPr="00B60A4D">
        <w:rPr>
          <w:rFonts w:ascii="HG丸ｺﾞｼｯｸM-PRO" w:hAnsi="HG丸ｺﾞｼｯｸM-PRO" w:hint="eastAsia"/>
          <w:szCs w:val="22"/>
        </w:rPr>
        <w:t>。</w:t>
      </w:r>
    </w:p>
    <w:p w14:paraId="2B775C25" w14:textId="77777777" w:rsidR="00D6729B" w:rsidRDefault="00D6729B" w:rsidP="00D6729B">
      <w:pPr>
        <w:spacing w:line="240" w:lineRule="exact"/>
        <w:rPr>
          <w:rFonts w:ascii="HG丸ｺﾞｼｯｸM-PRO" w:hAnsi="HG丸ｺﾞｼｯｸM-PRO"/>
          <w:sz w:val="24"/>
          <w:szCs w:val="24"/>
        </w:rPr>
      </w:pPr>
    </w:p>
    <w:p w14:paraId="21636035" w14:textId="39C406F3" w:rsidR="0013292D" w:rsidRPr="00C67BDB" w:rsidRDefault="00D6729B" w:rsidP="00D6729B">
      <w:pPr>
        <w:spacing w:afterLines="50" w:after="230"/>
        <w:jc w:val="center"/>
        <w:rPr>
          <w:rFonts w:ascii="HG丸ｺﾞｼｯｸM-PRO" w:hAnsi="HG丸ｺﾞｼｯｸM-PRO"/>
          <w:sz w:val="28"/>
          <w:szCs w:val="28"/>
        </w:rPr>
      </w:pPr>
      <w:r w:rsidRPr="00C67BDB">
        <w:rPr>
          <w:rFonts w:hint="eastAsia"/>
          <w:noProof/>
        </w:rPr>
        <mc:AlternateContent>
          <mc:Choice Requires="wps">
            <w:drawing>
              <wp:anchor distT="0" distB="0" distL="114300" distR="114300" simplePos="0" relativeHeight="251685888" behindDoc="1" locked="0" layoutInCell="1" allowOverlap="1" wp14:anchorId="514BA0D0" wp14:editId="0BE152CF">
                <wp:simplePos x="0" y="0"/>
                <wp:positionH relativeFrom="column">
                  <wp:posOffset>345440</wp:posOffset>
                </wp:positionH>
                <wp:positionV relativeFrom="paragraph">
                  <wp:posOffset>407670</wp:posOffset>
                </wp:positionV>
                <wp:extent cx="5398770" cy="669290"/>
                <wp:effectExtent l="0" t="0" r="11430" b="16510"/>
                <wp:wrapNone/>
                <wp:docPr id="105850807" name="正方形/長方形 1"/>
                <wp:cNvGraphicFramePr/>
                <a:graphic xmlns:a="http://schemas.openxmlformats.org/drawingml/2006/main">
                  <a:graphicData uri="http://schemas.microsoft.com/office/word/2010/wordprocessingShape">
                    <wps:wsp>
                      <wps:cNvSpPr/>
                      <wps:spPr>
                        <a:xfrm>
                          <a:off x="0" y="0"/>
                          <a:ext cx="5398770" cy="669290"/>
                        </a:xfrm>
                        <a:prstGeom prst="rect">
                          <a:avLst/>
                        </a:prstGeom>
                        <a:solidFill>
                          <a:schemeClr val="tx1">
                            <a:lumMod val="50000"/>
                            <a:lumOff val="50000"/>
                          </a:schemeClr>
                        </a:solidFill>
                        <a:ln cmpd="dbl">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5647D" id="正方形/長方形 1" o:spid="_x0000_s1026" style="position:absolute;left:0;text-align:left;margin-left:27.2pt;margin-top:32.1pt;width:425.1pt;height:5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" fillcolor="gray [1629]" strokecolor="white [3212]" strokeweight="2pt">
                <v:stroke linestyle="thinThin"/>
              </v:rect>
            </w:pict>
          </mc:Fallback>
        </mc:AlternateContent>
      </w:r>
      <w:r w:rsidRPr="00C67BDB">
        <w:rPr>
          <w:rFonts w:ascii="HG丸ｺﾞｼｯｸM-PRO" w:hAnsi="HG丸ｺﾞｼｯｸM-PRO" w:hint="eastAsia"/>
          <w:sz w:val="28"/>
          <w:szCs w:val="28"/>
        </w:rPr>
        <w:t>☆ ☆ ☆　基 本 理 念　☆ ☆ ☆</w:t>
      </w:r>
    </w:p>
    <w:p w14:paraId="6A472DE1" w14:textId="223C052E" w:rsidR="00DA384A" w:rsidRDefault="00DA384A" w:rsidP="00DA384A">
      <w:pPr>
        <w:widowControl/>
        <w:autoSpaceDE/>
        <w:autoSpaceDN/>
        <w:ind w:leftChars="250" w:left="550" w:firstLineChars="700" w:firstLine="1960"/>
        <w:rPr>
          <w:rFonts w:ascii="HG丸ｺﾞｼｯｸM-PRO" w:hAnsi="HG丸ｺﾞｼｯｸM-PRO"/>
          <w:color w:val="FFFFFF" w:themeColor="background1"/>
          <w:sz w:val="28"/>
          <w:szCs w:val="28"/>
        </w:rPr>
      </w:pPr>
      <w:bookmarkStart w:id="0" w:name="_Hlk144373699"/>
      <w:r w:rsidRPr="00DA384A">
        <w:rPr>
          <w:rFonts w:ascii="HG丸ｺﾞｼｯｸM-PRO" w:hAnsi="HG丸ｺﾞｼｯｸM-PRO" w:hint="eastAsia"/>
          <w:color w:val="FFFFFF" w:themeColor="background1"/>
          <w:sz w:val="28"/>
          <w:szCs w:val="28"/>
        </w:rPr>
        <w:t>誰もが住み慣れた地域で安心して</w:t>
      </w:r>
    </w:p>
    <w:p w14:paraId="7DEBFA6E" w14:textId="6C3938DC" w:rsidR="00E52D32" w:rsidRDefault="00DA384A" w:rsidP="00DA384A">
      <w:pPr>
        <w:widowControl/>
        <w:autoSpaceDE/>
        <w:autoSpaceDN/>
        <w:ind w:leftChars="250" w:left="550" w:firstLineChars="800" w:firstLine="2240"/>
        <w:rPr>
          <w:rFonts w:ascii="HG丸ｺﾞｼｯｸM-PRO" w:hAnsi="HG丸ｺﾞｼｯｸM-PRO"/>
        </w:rPr>
      </w:pPr>
      <w:r w:rsidRPr="00DA384A">
        <w:rPr>
          <w:rFonts w:ascii="HG丸ｺﾞｼｯｸM-PRO" w:hAnsi="HG丸ｺﾞｼｯｸM-PRO" w:hint="eastAsia"/>
          <w:color w:val="FFFFFF" w:themeColor="background1"/>
          <w:sz w:val="28"/>
          <w:szCs w:val="28"/>
        </w:rPr>
        <w:t>暮らし続けられるまちをめざして</w:t>
      </w:r>
    </w:p>
    <w:bookmarkEnd w:id="0"/>
    <w:p w14:paraId="0896AC80" w14:textId="77777777" w:rsidR="000841A7" w:rsidRDefault="000841A7">
      <w:pPr>
        <w:widowControl/>
        <w:autoSpaceDE/>
        <w:autoSpaceDN/>
        <w:jc w:val="left"/>
        <w:rPr>
          <w:rFonts w:ascii="HG丸ｺﾞｼｯｸM-PRO" w:hAnsi="HG丸ｺﾞｼｯｸM-PRO"/>
          <w:b/>
          <w:bCs/>
          <w:sz w:val="24"/>
          <w:szCs w:val="24"/>
        </w:rPr>
      </w:pPr>
      <w:r>
        <w:rPr>
          <w:rFonts w:ascii="HG丸ｺﾞｼｯｸM-PRO" w:hAnsi="HG丸ｺﾞｼｯｸM-PRO"/>
          <w:b/>
          <w:bCs/>
          <w:sz w:val="24"/>
          <w:szCs w:val="24"/>
        </w:rPr>
        <w:br w:type="page"/>
      </w:r>
    </w:p>
    <w:p w14:paraId="443A166C" w14:textId="77777777" w:rsidR="00FA4164" w:rsidRPr="00155AE2" w:rsidRDefault="00FA4164" w:rsidP="00FA4164">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693056" behindDoc="1" locked="0" layoutInCell="1" hidden="0" allowOverlap="1" wp14:anchorId="7587E366" wp14:editId="792BA55B">
                <wp:simplePos x="0" y="0"/>
                <wp:positionH relativeFrom="column">
                  <wp:posOffset>13970</wp:posOffset>
                </wp:positionH>
                <wp:positionV relativeFrom="paragraph">
                  <wp:posOffset>149860</wp:posOffset>
                </wp:positionV>
                <wp:extent cx="5742305" cy="287655"/>
                <wp:effectExtent l="0" t="0" r="10795" b="17145"/>
                <wp:wrapNone/>
                <wp:docPr id="267864868"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5B54DE3A" id="四角形: 角を丸くする 6" o:spid="_x0000_s1026" style="position:absolute;left:0;text-align:left;margin-left:1.1pt;margin-top:11.8pt;width:452.15pt;height:22.6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" fillcolor="#bfbfbf [2412]" strokecolor="#404040 [2429]"/>
            </w:pict>
          </mc:Fallback>
        </mc:AlternateContent>
      </w:r>
    </w:p>
    <w:p w14:paraId="037B0953" w14:textId="376A96A1" w:rsidR="00FA4164" w:rsidRPr="00985610" w:rsidRDefault="00FA4164" w:rsidP="00FA4164">
      <w:pPr>
        <w:pStyle w:val="1"/>
        <w:numPr>
          <w:ilvl w:val="0"/>
          <w:numId w:val="0"/>
        </w:numPr>
        <w:spacing w:afterLines="50" w:after="230"/>
        <w:ind w:leftChars="100" w:left="220"/>
      </w:pPr>
      <w:r w:rsidRPr="00985610">
        <w:rPr>
          <w:rFonts w:hint="eastAsia"/>
          <w:noProof/>
          <w:color w:val="FFFFFF" w:themeColor="background1"/>
          <w:sz w:val="24"/>
          <w:szCs w:val="24"/>
        </w:rPr>
        <mc:AlternateContent>
          <mc:Choice Requires="wps">
            <w:drawing>
              <wp:anchor distT="0" distB="0" distL="114300" distR="114300" simplePos="0" relativeHeight="251694080" behindDoc="1" locked="0" layoutInCell="1" allowOverlap="1" wp14:anchorId="1A738414" wp14:editId="5C9EBC05">
                <wp:simplePos x="0" y="0"/>
                <wp:positionH relativeFrom="column">
                  <wp:posOffset>15240</wp:posOffset>
                </wp:positionH>
                <wp:positionV relativeFrom="paragraph">
                  <wp:posOffset>3175</wp:posOffset>
                </wp:positionV>
                <wp:extent cx="395605" cy="287020"/>
                <wp:effectExtent l="0" t="0" r="4445" b="0"/>
                <wp:wrapNone/>
                <wp:docPr id="1677942003"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24FC1" id="正方形/長方形 1" o:spid="_x0000_s1026" style="position:absolute;left:0;text-align:left;margin-left:1.2pt;margin-top:.25pt;width:31.15pt;height:2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Pr="00985610">
        <w:rPr>
          <w:rFonts w:hint="eastAsia"/>
          <w:color w:val="FFFFFF" w:themeColor="background1"/>
        </w:rPr>
        <w:t xml:space="preserve">２　</w:t>
      </w:r>
      <w:r w:rsidRPr="00985610">
        <w:rPr>
          <w:rFonts w:hint="eastAsia"/>
        </w:rPr>
        <w:t>共通する重要な視点</w:t>
      </w:r>
    </w:p>
    <w:p w14:paraId="0111E106" w14:textId="77777777" w:rsidR="000C6EAC" w:rsidRPr="00A82E48" w:rsidRDefault="000C6EAC" w:rsidP="000C6EAC">
      <w:pPr>
        <w:pStyle w:val="afa"/>
        <w:ind w:leftChars="250" w:left="550" w:firstLineChars="100" w:firstLine="220"/>
        <w:rPr>
          <w:color w:val="000000" w:themeColor="text1"/>
        </w:rPr>
      </w:pPr>
      <w:r w:rsidRPr="00B47987">
        <w:rPr>
          <w:rFonts w:hint="eastAsia"/>
        </w:rPr>
        <w:t>基本理念「誰もが住み慣れた地域で安心して暮らし続けられるまちをめざして」</w:t>
      </w:r>
      <w:r>
        <w:rPr>
          <w:rFonts w:hint="eastAsia"/>
          <w:color w:val="000000" w:themeColor="text1"/>
        </w:rPr>
        <w:t>の実現に向けては、次の３つの重要な視点から、様々な</w:t>
      </w:r>
      <w:r w:rsidRPr="00752F6B">
        <w:rPr>
          <w:rFonts w:hint="eastAsia"/>
          <w:color w:val="000000" w:themeColor="text1"/>
        </w:rPr>
        <w:t>地域福祉施策を</w:t>
      </w:r>
      <w:r>
        <w:rPr>
          <w:rFonts w:hint="eastAsia"/>
          <w:color w:val="000000" w:themeColor="text1"/>
        </w:rPr>
        <w:t>展開</w:t>
      </w:r>
      <w:r w:rsidRPr="00A82E48">
        <w:rPr>
          <w:rFonts w:hint="eastAsia"/>
          <w:color w:val="000000" w:themeColor="text1"/>
        </w:rPr>
        <w:t>しま</w:t>
      </w:r>
      <w:r>
        <w:rPr>
          <w:rFonts w:hint="eastAsia"/>
          <w:color w:val="000000" w:themeColor="text1"/>
        </w:rPr>
        <w:t>す</w:t>
      </w:r>
      <w:r w:rsidRPr="00A82E48">
        <w:rPr>
          <w:rFonts w:hint="eastAsia"/>
          <w:color w:val="000000" w:themeColor="text1"/>
        </w:rPr>
        <w:t>。</w:t>
      </w:r>
    </w:p>
    <w:p w14:paraId="25F24CFE" w14:textId="77777777" w:rsidR="000C6EAC" w:rsidRPr="004B6EBA" w:rsidRDefault="000C6EAC" w:rsidP="000C6EAC">
      <w:pPr>
        <w:pStyle w:val="afa"/>
        <w:spacing w:beforeLines="50" w:before="230" w:afterLines="20" w:after="92"/>
        <w:ind w:leftChars="250" w:left="550" w:firstLine="0"/>
        <w:rPr>
          <w:b/>
          <w:bCs/>
          <w:color w:val="000000" w:themeColor="text1"/>
          <w:sz w:val="24"/>
          <w:szCs w:val="24"/>
          <w:u w:val="single"/>
        </w:rPr>
      </w:pPr>
      <w:r>
        <w:rPr>
          <w:rFonts w:hint="eastAsia"/>
          <w:b/>
          <w:bCs/>
          <w:color w:val="000000" w:themeColor="text1"/>
          <w:sz w:val="24"/>
          <w:szCs w:val="24"/>
          <w:u w:val="single"/>
        </w:rPr>
        <w:t>視点</w:t>
      </w:r>
      <w:r w:rsidRPr="004B6EBA">
        <w:rPr>
          <w:rFonts w:hint="eastAsia"/>
          <w:b/>
          <w:bCs/>
          <w:color w:val="000000" w:themeColor="text1"/>
          <w:sz w:val="24"/>
          <w:szCs w:val="24"/>
          <w:u w:val="single"/>
        </w:rPr>
        <w:t xml:space="preserve">１　</w:t>
      </w:r>
      <w:r>
        <w:rPr>
          <w:rFonts w:hint="eastAsia"/>
          <w:b/>
          <w:bCs/>
          <w:color w:val="000000" w:themeColor="text1"/>
          <w:sz w:val="24"/>
          <w:szCs w:val="24"/>
          <w:u w:val="single"/>
        </w:rPr>
        <w:t>地域共生社会の実現に向けた</w:t>
      </w:r>
      <w:r w:rsidRPr="006C7CDE">
        <w:rPr>
          <w:rFonts w:hint="eastAsia"/>
          <w:b/>
          <w:bCs/>
          <w:color w:val="000000" w:themeColor="text1"/>
          <w:sz w:val="24"/>
          <w:szCs w:val="24"/>
          <w:u w:val="single"/>
        </w:rPr>
        <w:t>インクルージョンの</w:t>
      </w:r>
      <w:r>
        <w:rPr>
          <w:rFonts w:hint="eastAsia"/>
          <w:b/>
          <w:bCs/>
          <w:color w:val="000000" w:themeColor="text1"/>
          <w:sz w:val="24"/>
          <w:szCs w:val="24"/>
          <w:u w:val="single"/>
        </w:rPr>
        <w:t xml:space="preserve">理念の浸透　　</w:t>
      </w:r>
      <w:r w:rsidRPr="004B6EBA">
        <w:rPr>
          <w:rFonts w:hint="eastAsia"/>
          <w:b/>
          <w:bCs/>
          <w:color w:val="000000" w:themeColor="text1"/>
          <w:sz w:val="24"/>
          <w:szCs w:val="24"/>
          <w:u w:val="single"/>
        </w:rPr>
        <w:t xml:space="preserve">　　　</w:t>
      </w:r>
    </w:p>
    <w:p w14:paraId="5B806D63" w14:textId="77777777" w:rsidR="000C6EAC" w:rsidRDefault="000C6EAC" w:rsidP="000C6EAC">
      <w:pPr>
        <w:pStyle w:val="afa"/>
        <w:spacing w:line="400" w:lineRule="exact"/>
        <w:ind w:leftChars="350" w:left="770" w:firstLineChars="100" w:firstLine="220"/>
        <w:rPr>
          <w:color w:val="000000" w:themeColor="text1"/>
        </w:rPr>
      </w:pPr>
      <w:r w:rsidRPr="006C7CDE">
        <w:rPr>
          <w:rFonts w:hint="eastAsia"/>
          <w:color w:val="000000" w:themeColor="text1"/>
        </w:rPr>
        <w:t>インクルージョン</w:t>
      </w:r>
      <w:r>
        <w:rPr>
          <w:rFonts w:hint="eastAsia"/>
          <w:color w:val="000000" w:themeColor="text1"/>
        </w:rPr>
        <w:t>とは、あらゆる</w:t>
      </w:r>
      <w:r w:rsidRPr="006C7CDE">
        <w:rPr>
          <w:rFonts w:hint="eastAsia"/>
          <w:color w:val="000000" w:themeColor="text1"/>
        </w:rPr>
        <w:t>人を地域社会で受け入れ、共に生きていくという理念</w:t>
      </w:r>
      <w:r>
        <w:rPr>
          <w:rFonts w:hint="eastAsia"/>
          <w:color w:val="000000" w:themeColor="text1"/>
        </w:rPr>
        <w:t>であり、そのような地域社会を「地域共生（インクルーシブ）社会」といいます</w:t>
      </w:r>
      <w:r w:rsidRPr="00FA4164">
        <w:rPr>
          <w:rFonts w:hint="eastAsia"/>
          <w:color w:val="000000" w:themeColor="text1"/>
        </w:rPr>
        <w:t>。</w:t>
      </w:r>
      <w:r>
        <w:rPr>
          <w:rFonts w:hint="eastAsia"/>
          <w:color w:val="000000" w:themeColor="text1"/>
        </w:rPr>
        <w:t>人々の考え方の相違により、</w:t>
      </w:r>
      <w:r w:rsidRPr="00752F6B">
        <w:rPr>
          <w:rFonts w:hint="eastAsia"/>
          <w:color w:val="000000" w:themeColor="text1"/>
        </w:rPr>
        <w:t>誰一人取り残されることのない</w:t>
      </w:r>
      <w:r>
        <w:rPr>
          <w:rFonts w:hint="eastAsia"/>
          <w:color w:val="000000" w:themeColor="text1"/>
        </w:rPr>
        <w:t>よう、地域福祉のあらゆる場面において、</w:t>
      </w:r>
      <w:r w:rsidRPr="00352C60">
        <w:rPr>
          <w:rFonts w:hint="eastAsia"/>
          <w:color w:val="000000" w:themeColor="text1"/>
        </w:rPr>
        <w:t>インクルージョン</w:t>
      </w:r>
      <w:r>
        <w:rPr>
          <w:rFonts w:hint="eastAsia"/>
          <w:color w:val="000000" w:themeColor="text1"/>
        </w:rPr>
        <w:t>の理念を浸透させることにより、基本理念の実現を図ります。</w:t>
      </w:r>
    </w:p>
    <w:p w14:paraId="68F14E62" w14:textId="77777777" w:rsidR="000C6EAC" w:rsidRPr="004B6EBA" w:rsidRDefault="000C6EAC" w:rsidP="000C6EAC">
      <w:pPr>
        <w:pStyle w:val="afa"/>
        <w:spacing w:beforeLines="50" w:before="230" w:afterLines="20" w:after="92"/>
        <w:ind w:leftChars="250" w:left="550" w:firstLine="0"/>
        <w:rPr>
          <w:b/>
          <w:bCs/>
          <w:color w:val="000000" w:themeColor="text1"/>
          <w:sz w:val="24"/>
          <w:szCs w:val="24"/>
          <w:u w:val="single"/>
        </w:rPr>
      </w:pPr>
      <w:r>
        <w:rPr>
          <w:rFonts w:hint="eastAsia"/>
          <w:b/>
          <w:bCs/>
          <w:color w:val="000000" w:themeColor="text1"/>
          <w:sz w:val="24"/>
          <w:szCs w:val="24"/>
          <w:u w:val="single"/>
        </w:rPr>
        <w:t>視点</w:t>
      </w:r>
      <w:r w:rsidRPr="004B6EBA">
        <w:rPr>
          <w:rFonts w:hint="eastAsia"/>
          <w:b/>
          <w:bCs/>
          <w:color w:val="000000" w:themeColor="text1"/>
          <w:sz w:val="24"/>
          <w:szCs w:val="24"/>
          <w:u w:val="single"/>
        </w:rPr>
        <w:t xml:space="preserve">２　</w:t>
      </w:r>
      <w:r>
        <w:rPr>
          <w:rFonts w:hint="eastAsia"/>
          <w:b/>
          <w:bCs/>
          <w:color w:val="000000" w:themeColor="text1"/>
          <w:sz w:val="24"/>
          <w:szCs w:val="24"/>
          <w:u w:val="single"/>
        </w:rPr>
        <w:t>地域福祉を支える人とネットワークの確保</w:t>
      </w:r>
      <w:r w:rsidRPr="004B6EBA">
        <w:rPr>
          <w:rFonts w:hint="eastAsia"/>
          <w:b/>
          <w:bCs/>
          <w:color w:val="000000" w:themeColor="text1"/>
          <w:sz w:val="24"/>
          <w:szCs w:val="24"/>
          <w:u w:val="single"/>
        </w:rPr>
        <w:t xml:space="preserve">　　　　　　　　　　　　　</w:t>
      </w:r>
    </w:p>
    <w:p w14:paraId="0C58FED7" w14:textId="171F356C" w:rsidR="000C6EAC" w:rsidRDefault="000C6EAC" w:rsidP="000C6EAC">
      <w:pPr>
        <w:pStyle w:val="afa"/>
        <w:spacing w:line="400" w:lineRule="exact"/>
        <w:ind w:leftChars="350" w:left="770" w:firstLineChars="100" w:firstLine="216"/>
        <w:rPr>
          <w:color w:val="000000" w:themeColor="text1"/>
          <w:spacing w:val="-2"/>
        </w:rPr>
      </w:pPr>
      <w:r w:rsidRPr="0025210D">
        <w:rPr>
          <w:rFonts w:hint="eastAsia"/>
          <w:color w:val="000000" w:themeColor="text1"/>
          <w:spacing w:val="-2"/>
        </w:rPr>
        <w:t>人口減少・高齢化社会</w:t>
      </w:r>
      <w:r>
        <w:rPr>
          <w:rFonts w:hint="eastAsia"/>
          <w:color w:val="000000" w:themeColor="text1"/>
          <w:spacing w:val="-2"/>
        </w:rPr>
        <w:t>の</w:t>
      </w:r>
      <w:r w:rsidRPr="0025210D">
        <w:rPr>
          <w:rFonts w:hint="eastAsia"/>
          <w:color w:val="000000" w:themeColor="text1"/>
          <w:spacing w:val="-2"/>
        </w:rPr>
        <w:t>進展</w:t>
      </w:r>
      <w:r>
        <w:rPr>
          <w:rFonts w:hint="eastAsia"/>
          <w:color w:val="000000" w:themeColor="text1"/>
          <w:spacing w:val="-2"/>
        </w:rPr>
        <w:t>に伴い</w:t>
      </w:r>
      <w:r w:rsidRPr="0025210D">
        <w:rPr>
          <w:rFonts w:hint="eastAsia"/>
          <w:color w:val="000000" w:themeColor="text1"/>
          <w:spacing w:val="-2"/>
        </w:rPr>
        <w:t>、</w:t>
      </w:r>
      <w:r>
        <w:rPr>
          <w:rFonts w:hint="eastAsia"/>
          <w:color w:val="000000" w:themeColor="text1"/>
          <w:spacing w:val="-2"/>
        </w:rPr>
        <w:t>地域福祉を支える人材が不足するとともに、活</w:t>
      </w:r>
      <w:r w:rsidRPr="002B4056">
        <w:rPr>
          <w:rFonts w:hint="eastAsia"/>
          <w:spacing w:val="-2"/>
        </w:rPr>
        <w:t>動団体同士や住民同士の関係性が希薄化し</w:t>
      </w:r>
      <w:r w:rsidR="00AE4FDD" w:rsidRPr="002B4056">
        <w:rPr>
          <w:rFonts w:hint="eastAsia"/>
          <w:spacing w:val="-2"/>
        </w:rPr>
        <w:t>ていることが</w:t>
      </w:r>
      <w:r w:rsidRPr="002B4056">
        <w:rPr>
          <w:rFonts w:hint="eastAsia"/>
          <w:spacing w:val="-2"/>
        </w:rPr>
        <w:t>、地域福祉の推進</w:t>
      </w:r>
      <w:r w:rsidR="00AE4FDD" w:rsidRPr="002B4056">
        <w:rPr>
          <w:rFonts w:hint="eastAsia"/>
          <w:spacing w:val="-2"/>
        </w:rPr>
        <w:t>にあたり、大きな課題の</w:t>
      </w:r>
      <w:r w:rsidR="002B4056" w:rsidRPr="002B4056">
        <w:rPr>
          <w:rFonts w:hint="eastAsia"/>
          <w:spacing w:val="-2"/>
        </w:rPr>
        <w:t>一</w:t>
      </w:r>
      <w:r w:rsidR="00AE4FDD" w:rsidRPr="002B4056">
        <w:rPr>
          <w:rFonts w:hint="eastAsia"/>
          <w:spacing w:val="-2"/>
        </w:rPr>
        <w:t>つとなっています</w:t>
      </w:r>
      <w:r w:rsidRPr="002B4056">
        <w:rPr>
          <w:rFonts w:hint="eastAsia"/>
          <w:spacing w:val="-2"/>
        </w:rPr>
        <w:t>。社会環境が変化しても、誰一人取り残されることのな</w:t>
      </w:r>
      <w:r w:rsidRPr="00752F6B">
        <w:rPr>
          <w:rFonts w:hint="eastAsia"/>
          <w:color w:val="000000" w:themeColor="text1"/>
          <w:spacing w:val="-2"/>
        </w:rPr>
        <w:t>い</w:t>
      </w:r>
      <w:r>
        <w:rPr>
          <w:rFonts w:hint="eastAsia"/>
          <w:color w:val="000000" w:themeColor="text1"/>
          <w:spacing w:val="-2"/>
        </w:rPr>
        <w:t>よう、</w:t>
      </w:r>
      <w:r w:rsidRPr="0025210D">
        <w:rPr>
          <w:rFonts w:hint="eastAsia"/>
          <w:color w:val="000000" w:themeColor="text1"/>
          <w:spacing w:val="-2"/>
        </w:rPr>
        <w:t>地域福祉のあらゆる場面において、</w:t>
      </w:r>
      <w:r>
        <w:rPr>
          <w:rFonts w:hint="eastAsia"/>
          <w:color w:val="000000" w:themeColor="text1"/>
          <w:spacing w:val="-2"/>
        </w:rPr>
        <w:t>互いを尊重し</w:t>
      </w:r>
      <w:r w:rsidRPr="0025210D">
        <w:rPr>
          <w:rFonts w:hint="eastAsia"/>
          <w:color w:val="000000" w:themeColor="text1"/>
          <w:spacing w:val="-2"/>
        </w:rPr>
        <w:t>、</w:t>
      </w:r>
      <w:r>
        <w:rPr>
          <w:rFonts w:hint="eastAsia"/>
          <w:color w:val="000000" w:themeColor="text1"/>
          <w:spacing w:val="-2"/>
        </w:rPr>
        <w:t>助け合い、支え合う関係性を再構築し、地域福祉に関係する人口を拡大することにより、</w:t>
      </w:r>
      <w:r w:rsidRPr="0025210D">
        <w:rPr>
          <w:rFonts w:hint="eastAsia"/>
          <w:color w:val="000000" w:themeColor="text1"/>
          <w:spacing w:val="-2"/>
        </w:rPr>
        <w:t>基本理念の実現を図ります</w:t>
      </w:r>
      <w:r w:rsidRPr="00A82E48">
        <w:rPr>
          <w:rFonts w:hint="eastAsia"/>
          <w:color w:val="000000" w:themeColor="text1"/>
          <w:spacing w:val="-2"/>
        </w:rPr>
        <w:t>。</w:t>
      </w:r>
    </w:p>
    <w:p w14:paraId="4D352D89" w14:textId="77777777" w:rsidR="000C6EAC" w:rsidRPr="004B6EBA" w:rsidRDefault="000C6EAC" w:rsidP="000C6EAC">
      <w:pPr>
        <w:pStyle w:val="afa"/>
        <w:spacing w:beforeLines="50" w:before="230" w:afterLines="20" w:after="92"/>
        <w:ind w:leftChars="250" w:left="550" w:firstLine="0"/>
        <w:rPr>
          <w:b/>
          <w:bCs/>
          <w:color w:val="000000" w:themeColor="text1"/>
          <w:spacing w:val="-2"/>
          <w:sz w:val="24"/>
          <w:szCs w:val="24"/>
          <w:u w:val="single"/>
        </w:rPr>
      </w:pPr>
      <w:r>
        <w:rPr>
          <w:rFonts w:hint="eastAsia"/>
          <w:b/>
          <w:bCs/>
          <w:color w:val="000000" w:themeColor="text1"/>
          <w:spacing w:val="-2"/>
          <w:sz w:val="24"/>
          <w:szCs w:val="24"/>
          <w:u w:val="single"/>
        </w:rPr>
        <w:t>視点</w:t>
      </w:r>
      <w:r w:rsidRPr="004B6EBA">
        <w:rPr>
          <w:rFonts w:hint="eastAsia"/>
          <w:b/>
          <w:bCs/>
          <w:color w:val="000000" w:themeColor="text1"/>
          <w:spacing w:val="-2"/>
          <w:sz w:val="24"/>
          <w:szCs w:val="24"/>
          <w:u w:val="single"/>
        </w:rPr>
        <w:t xml:space="preserve">３　</w:t>
      </w:r>
      <w:r>
        <w:rPr>
          <w:rFonts w:hint="eastAsia"/>
          <w:b/>
          <w:bCs/>
          <w:color w:val="000000" w:themeColor="text1"/>
          <w:spacing w:val="-2"/>
          <w:sz w:val="24"/>
          <w:szCs w:val="24"/>
          <w:u w:val="single"/>
        </w:rPr>
        <w:t xml:space="preserve">支援を必要とする人に寄り添う地域づくりの進展　　　　</w:t>
      </w:r>
      <w:r w:rsidRPr="004B6EBA">
        <w:rPr>
          <w:rFonts w:hint="eastAsia"/>
          <w:b/>
          <w:bCs/>
          <w:color w:val="000000" w:themeColor="text1"/>
          <w:spacing w:val="-2"/>
          <w:sz w:val="24"/>
          <w:szCs w:val="24"/>
          <w:u w:val="single"/>
        </w:rPr>
        <w:t xml:space="preserve">　　　　　　</w:t>
      </w:r>
    </w:p>
    <w:p w14:paraId="0C20B9CA" w14:textId="77777777" w:rsidR="000C6EAC" w:rsidRDefault="000C6EAC" w:rsidP="000C6EAC">
      <w:pPr>
        <w:pStyle w:val="afa"/>
        <w:spacing w:line="400" w:lineRule="exact"/>
        <w:ind w:leftChars="350" w:left="770" w:firstLineChars="100" w:firstLine="220"/>
        <w:rPr>
          <w:color w:val="000000" w:themeColor="text1"/>
        </w:rPr>
      </w:pPr>
      <w:r>
        <w:rPr>
          <w:rFonts w:hint="eastAsia"/>
          <w:color w:val="000000" w:themeColor="text1"/>
        </w:rPr>
        <w:t>支援を必要とする人に</w:t>
      </w:r>
      <w:r w:rsidRPr="00752F6B">
        <w:rPr>
          <w:rFonts w:hint="eastAsia"/>
          <w:color w:val="000000" w:themeColor="text1"/>
        </w:rPr>
        <w:t>合ったサービス</w:t>
      </w:r>
      <w:r>
        <w:rPr>
          <w:rFonts w:hint="eastAsia"/>
          <w:color w:val="000000" w:themeColor="text1"/>
        </w:rPr>
        <w:t>が</w:t>
      </w:r>
      <w:r w:rsidRPr="00752F6B">
        <w:rPr>
          <w:rFonts w:hint="eastAsia"/>
          <w:color w:val="000000" w:themeColor="text1"/>
        </w:rPr>
        <w:t>適切に選択</w:t>
      </w:r>
      <w:r>
        <w:rPr>
          <w:rFonts w:hint="eastAsia"/>
          <w:color w:val="000000" w:themeColor="text1"/>
        </w:rPr>
        <w:t>され</w:t>
      </w:r>
      <w:r w:rsidRPr="00752F6B">
        <w:rPr>
          <w:rFonts w:hint="eastAsia"/>
          <w:color w:val="000000" w:themeColor="text1"/>
        </w:rPr>
        <w:t>るよう</w:t>
      </w:r>
      <w:r>
        <w:rPr>
          <w:rFonts w:hint="eastAsia"/>
          <w:color w:val="000000" w:themeColor="text1"/>
        </w:rPr>
        <w:t>な情報提供や相談支援、サービス提供は、地域福祉を推進するための重要な要素です。</w:t>
      </w:r>
      <w:r w:rsidRPr="000B3761">
        <w:rPr>
          <w:rFonts w:hint="eastAsia"/>
          <w:color w:val="000000" w:themeColor="text1"/>
        </w:rPr>
        <w:t>情報提供</w:t>
      </w:r>
      <w:r>
        <w:rPr>
          <w:rFonts w:hint="eastAsia"/>
          <w:color w:val="000000" w:themeColor="text1"/>
        </w:rPr>
        <w:t>や</w:t>
      </w:r>
      <w:r w:rsidRPr="000B3761">
        <w:rPr>
          <w:rFonts w:hint="eastAsia"/>
          <w:color w:val="000000" w:themeColor="text1"/>
        </w:rPr>
        <w:t>相談</w:t>
      </w:r>
      <w:r>
        <w:rPr>
          <w:rFonts w:hint="eastAsia"/>
          <w:color w:val="000000" w:themeColor="text1"/>
        </w:rPr>
        <w:t>支援、</w:t>
      </w:r>
      <w:r w:rsidRPr="000B3761">
        <w:rPr>
          <w:rFonts w:hint="eastAsia"/>
          <w:color w:val="000000" w:themeColor="text1"/>
        </w:rPr>
        <w:t>サービス提供</w:t>
      </w:r>
      <w:r>
        <w:rPr>
          <w:rFonts w:hint="eastAsia"/>
          <w:color w:val="000000" w:themeColor="text1"/>
        </w:rPr>
        <w:t>の量、質の低下により、</w:t>
      </w:r>
      <w:r w:rsidRPr="000B3761">
        <w:rPr>
          <w:rFonts w:hint="eastAsia"/>
          <w:color w:val="000000" w:themeColor="text1"/>
        </w:rPr>
        <w:t>誰一人取り残されることのないよう、地域福祉のあらゆる場面において、</w:t>
      </w:r>
      <w:r w:rsidRPr="00752F6B">
        <w:rPr>
          <w:rFonts w:hint="eastAsia"/>
          <w:color w:val="000000" w:themeColor="text1"/>
        </w:rPr>
        <w:t>利用者視点に立った利用者本位の福祉サービス</w:t>
      </w:r>
      <w:r>
        <w:rPr>
          <w:rFonts w:hint="eastAsia"/>
          <w:color w:val="000000" w:themeColor="text1"/>
        </w:rPr>
        <w:t>を</w:t>
      </w:r>
      <w:r w:rsidRPr="00752F6B">
        <w:rPr>
          <w:rFonts w:hint="eastAsia"/>
          <w:color w:val="000000" w:themeColor="text1"/>
        </w:rPr>
        <w:t>量</w:t>
      </w:r>
      <w:r>
        <w:rPr>
          <w:rFonts w:hint="eastAsia"/>
          <w:color w:val="000000" w:themeColor="text1"/>
        </w:rPr>
        <w:t>、質</w:t>
      </w:r>
      <w:r w:rsidRPr="00752F6B">
        <w:rPr>
          <w:rFonts w:hint="eastAsia"/>
          <w:color w:val="000000" w:themeColor="text1"/>
        </w:rPr>
        <w:t>ともに提供</w:t>
      </w:r>
      <w:r>
        <w:rPr>
          <w:rFonts w:hint="eastAsia"/>
          <w:color w:val="000000" w:themeColor="text1"/>
        </w:rPr>
        <w:t>できるような体制を確保することにより、</w:t>
      </w:r>
      <w:r w:rsidRPr="000B3761">
        <w:rPr>
          <w:rFonts w:hint="eastAsia"/>
          <w:color w:val="000000" w:themeColor="text1"/>
        </w:rPr>
        <w:t>基本理念の実現を図ります</w:t>
      </w:r>
      <w:r w:rsidRPr="00B47987">
        <w:rPr>
          <w:rFonts w:hint="eastAsia"/>
          <w:color w:val="000000" w:themeColor="text1"/>
        </w:rPr>
        <w:t>。</w:t>
      </w:r>
    </w:p>
    <w:p w14:paraId="0F9C2D70" w14:textId="76E1DB36" w:rsidR="00FA4164" w:rsidRDefault="00FA4164" w:rsidP="00FA4164">
      <w:pPr>
        <w:pStyle w:val="afa"/>
        <w:spacing w:line="400" w:lineRule="exact"/>
        <w:ind w:leftChars="350" w:left="770" w:firstLineChars="100" w:firstLine="220"/>
        <w:rPr>
          <w:b/>
          <w:bCs/>
          <w:sz w:val="24"/>
          <w:szCs w:val="24"/>
        </w:rPr>
      </w:pPr>
      <w:r w:rsidRPr="00263630">
        <w:br w:type="page"/>
      </w:r>
    </w:p>
    <w:p w14:paraId="2D26FDE4" w14:textId="52A7C0A7" w:rsidR="00E52D32" w:rsidRPr="00155AE2" w:rsidRDefault="00E52D32" w:rsidP="00E52D3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680768" behindDoc="1" locked="0" layoutInCell="1" hidden="0" allowOverlap="1" wp14:anchorId="7116BA62" wp14:editId="0FF92F60">
                <wp:simplePos x="0" y="0"/>
                <wp:positionH relativeFrom="column">
                  <wp:posOffset>13970</wp:posOffset>
                </wp:positionH>
                <wp:positionV relativeFrom="paragraph">
                  <wp:posOffset>150178</wp:posOffset>
                </wp:positionV>
                <wp:extent cx="5742305" cy="287655"/>
                <wp:effectExtent l="0" t="0" r="10795" b="17145"/>
                <wp:wrapNone/>
                <wp:docPr id="2018962440"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6F32B4F6" id="四角形: 角を丸くする 6" o:spid="_x0000_s1026" style="position:absolute;left:0;text-align:left;margin-left:1.1pt;margin-top:11.85pt;width:452.1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4BE6D218" w14:textId="071EA5BF" w:rsidR="00E52D32" w:rsidRPr="006328DA" w:rsidRDefault="00E52D32" w:rsidP="00E52D32">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81792" behindDoc="1" locked="0" layoutInCell="1" allowOverlap="1" wp14:anchorId="659B2D65" wp14:editId="0D296C63">
                <wp:simplePos x="0" y="0"/>
                <wp:positionH relativeFrom="column">
                  <wp:posOffset>15240</wp:posOffset>
                </wp:positionH>
                <wp:positionV relativeFrom="paragraph">
                  <wp:posOffset>3175</wp:posOffset>
                </wp:positionV>
                <wp:extent cx="395605" cy="287020"/>
                <wp:effectExtent l="0" t="0" r="4445" b="0"/>
                <wp:wrapNone/>
                <wp:docPr id="798207746"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0120" id="正方形/長方形 1" o:spid="_x0000_s1026" style="position:absolute;left:0;text-align:left;margin-left:1.2pt;margin-top:.25pt;width:31.1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FA4164">
        <w:rPr>
          <w:rFonts w:hint="eastAsia"/>
          <w:color w:val="FFFFFF" w:themeColor="background1"/>
        </w:rPr>
        <w:t>３</w:t>
      </w:r>
      <w:r w:rsidRPr="006328DA">
        <w:rPr>
          <w:rFonts w:hint="eastAsia"/>
        </w:rPr>
        <w:t xml:space="preserve">　</w:t>
      </w:r>
      <w:r w:rsidR="00B833B4">
        <w:rPr>
          <w:rFonts w:hint="eastAsia"/>
        </w:rPr>
        <w:t>基本目標</w:t>
      </w:r>
    </w:p>
    <w:p w14:paraId="7C8A8426" w14:textId="3A37D2C2" w:rsidR="00B85349" w:rsidRDefault="00C67BDB" w:rsidP="00B85349">
      <w:pPr>
        <w:ind w:leftChars="250" w:left="550" w:firstLineChars="100" w:firstLine="220"/>
        <w:rPr>
          <w:rFonts w:ascii="HG丸ｺﾞｼｯｸM-PRO" w:hAnsi="HG丸ｺﾞｼｯｸM-PRO"/>
          <w:szCs w:val="22"/>
        </w:rPr>
      </w:pPr>
      <w:r>
        <w:rPr>
          <w:rFonts w:ascii="HG丸ｺﾞｼｯｸM-PRO" w:hAnsi="HG丸ｺﾞｼｯｸM-PRO" w:hint="eastAsia"/>
          <w:szCs w:val="22"/>
        </w:rPr>
        <w:t>基本理念の</w:t>
      </w:r>
      <w:r w:rsidR="00B85349" w:rsidRPr="00B60A4D">
        <w:rPr>
          <w:rFonts w:ascii="HG丸ｺﾞｼｯｸM-PRO" w:hAnsi="HG丸ｺﾞｼｯｸM-PRO" w:hint="eastAsia"/>
          <w:szCs w:val="22"/>
        </w:rPr>
        <w:t>「誰もが住み慣れた地域で安心して暮らし続けられるまちをめざして」、</w:t>
      </w:r>
      <w:r w:rsidR="00FA4164" w:rsidRPr="00985610">
        <w:rPr>
          <w:rFonts w:ascii="HG丸ｺﾞｼｯｸM-PRO" w:hAnsi="HG丸ｺﾞｼｯｸM-PRO" w:hint="eastAsia"/>
          <w:szCs w:val="22"/>
        </w:rPr>
        <w:t>第３章の地域福祉の課題の検証を踏まえ、</w:t>
      </w:r>
      <w:r w:rsidRPr="00985610">
        <w:rPr>
          <w:rFonts w:ascii="HG丸ｺﾞｼｯｸM-PRO" w:hAnsi="HG丸ｺﾞｼｯｸM-PRO" w:hint="eastAsia"/>
          <w:szCs w:val="22"/>
        </w:rPr>
        <w:t>次の３つの基本目標を掲げ</w:t>
      </w:r>
      <w:r w:rsidR="00FA4164" w:rsidRPr="00985610">
        <w:rPr>
          <w:rFonts w:ascii="HG丸ｺﾞｼｯｸM-PRO" w:hAnsi="HG丸ｺﾞｼｯｸM-PRO" w:hint="eastAsia"/>
          <w:szCs w:val="22"/>
        </w:rPr>
        <w:t>て</w:t>
      </w:r>
      <w:r w:rsidR="00B85349" w:rsidRPr="00985610">
        <w:rPr>
          <w:rFonts w:ascii="HG丸ｺﾞｼｯｸM-PRO" w:hAnsi="HG丸ｺﾞｼｯｸM-PRO" w:hint="eastAsia"/>
          <w:szCs w:val="22"/>
        </w:rPr>
        <w:t>地域福祉施策を</w:t>
      </w:r>
      <w:r>
        <w:rPr>
          <w:rFonts w:ascii="HG丸ｺﾞｼｯｸM-PRO" w:hAnsi="HG丸ｺﾞｼｯｸM-PRO" w:hint="eastAsia"/>
          <w:szCs w:val="22"/>
        </w:rPr>
        <w:t>体系的に展開</w:t>
      </w:r>
      <w:r w:rsidR="00B85349" w:rsidRPr="00B60A4D">
        <w:rPr>
          <w:rFonts w:ascii="HG丸ｺﾞｼｯｸM-PRO" w:hAnsi="HG丸ｺﾞｼｯｸM-PRO" w:hint="eastAsia"/>
          <w:szCs w:val="22"/>
        </w:rPr>
        <w:t>して</w:t>
      </w:r>
      <w:r>
        <w:rPr>
          <w:rFonts w:ascii="HG丸ｺﾞｼｯｸM-PRO" w:hAnsi="HG丸ｺﾞｼｯｸM-PRO" w:hint="eastAsia"/>
          <w:szCs w:val="22"/>
        </w:rPr>
        <w:t>いきます</w:t>
      </w:r>
      <w:r w:rsidR="00B85349" w:rsidRPr="00B60A4D">
        <w:rPr>
          <w:rFonts w:ascii="HG丸ｺﾞｼｯｸM-PRO" w:hAnsi="HG丸ｺﾞｼｯｸM-PRO" w:hint="eastAsia"/>
          <w:szCs w:val="22"/>
        </w:rPr>
        <w:t>。</w:t>
      </w:r>
      <w:r w:rsidR="001D10C4">
        <w:rPr>
          <w:rFonts w:ascii="HG丸ｺﾞｼｯｸM-PRO" w:hAnsi="HG丸ｺﾞｼｯｸM-PRO" w:hint="eastAsia"/>
          <w:szCs w:val="22"/>
        </w:rPr>
        <w:t>なお、具体的な施策の展開については、第</w:t>
      </w:r>
      <w:r w:rsidR="007F43F8">
        <w:rPr>
          <w:rFonts w:ascii="HG丸ｺﾞｼｯｸM-PRO" w:hAnsi="HG丸ｺﾞｼｯｸM-PRO" w:hint="eastAsia"/>
          <w:szCs w:val="22"/>
        </w:rPr>
        <w:t>５</w:t>
      </w:r>
      <w:r w:rsidR="001D10C4">
        <w:rPr>
          <w:rFonts w:ascii="HG丸ｺﾞｼｯｸM-PRO" w:hAnsi="HG丸ｺﾞｼｯｸM-PRO" w:hint="eastAsia"/>
          <w:szCs w:val="22"/>
        </w:rPr>
        <w:t>章に示します。</w:t>
      </w:r>
    </w:p>
    <w:p w14:paraId="3C9C6D61" w14:textId="77777777" w:rsidR="00B85349" w:rsidRPr="00B60A4D" w:rsidRDefault="00B85349" w:rsidP="008E5754">
      <w:pPr>
        <w:spacing w:line="320" w:lineRule="exact"/>
        <w:rPr>
          <w:rFonts w:ascii="HG丸ｺﾞｼｯｸM-PRO" w:hAnsi="HG丸ｺﾞｼｯｸM-PRO"/>
          <w:szCs w:val="22"/>
        </w:rPr>
      </w:pPr>
    </w:p>
    <w:p w14:paraId="28766C5E" w14:textId="1B1E206E" w:rsidR="0099450D" w:rsidRPr="0013069C" w:rsidRDefault="0099450D" w:rsidP="0013069C">
      <w:pPr>
        <w:widowControl/>
        <w:autoSpaceDE/>
        <w:autoSpaceDN/>
        <w:spacing w:afterLines="30" w:after="138"/>
        <w:ind w:leftChars="250" w:left="550"/>
        <w:rPr>
          <w:rFonts w:ascii="HG丸ｺﾞｼｯｸM-PRO" w:hAnsi="HG丸ｺﾞｼｯｸM-PRO"/>
          <w:b/>
          <w:bCs/>
          <w:sz w:val="24"/>
          <w:szCs w:val="24"/>
        </w:rPr>
      </w:pPr>
      <w:r w:rsidRPr="0013069C">
        <w:rPr>
          <w:rFonts w:ascii="HG丸ｺﾞｼｯｸM-PRO" w:hAnsi="HG丸ｺﾞｼｯｸM-PRO" w:hint="eastAsia"/>
          <w:b/>
          <w:bCs/>
          <w:sz w:val="24"/>
          <w:szCs w:val="24"/>
          <w:bdr w:val="single" w:sz="4" w:space="0" w:color="auto"/>
        </w:rPr>
        <w:t>基本目標Ⅰ</w:t>
      </w:r>
      <w:r w:rsidR="0013069C">
        <w:rPr>
          <w:rFonts w:ascii="HG丸ｺﾞｼｯｸM-PRO" w:hAnsi="HG丸ｺﾞｼｯｸM-PRO" w:hint="eastAsia"/>
          <w:b/>
          <w:bCs/>
          <w:sz w:val="24"/>
          <w:szCs w:val="24"/>
        </w:rPr>
        <w:t xml:space="preserve">　</w:t>
      </w:r>
      <w:r w:rsidR="00FE6676" w:rsidRPr="00FE6676">
        <w:rPr>
          <w:rFonts w:ascii="HG丸ｺﾞｼｯｸM-PRO" w:hAnsi="HG丸ｺﾞｼｯｸM-PRO" w:hint="eastAsia"/>
          <w:b/>
          <w:bCs/>
          <w:sz w:val="24"/>
          <w:szCs w:val="24"/>
        </w:rPr>
        <w:t>地域共生社会に向けた人づくり</w:t>
      </w:r>
      <w:r w:rsidR="00C67BDB">
        <w:rPr>
          <w:rFonts w:ascii="HG丸ｺﾞｼｯｸM-PRO" w:hAnsi="HG丸ｺﾞｼｯｸM-PRO" w:hint="eastAsia"/>
          <w:b/>
          <w:bCs/>
          <w:sz w:val="24"/>
          <w:szCs w:val="24"/>
        </w:rPr>
        <w:t xml:space="preserve"> </w:t>
      </w:r>
      <w:r w:rsidR="00C67BDB" w:rsidRPr="00C67BDB">
        <w:rPr>
          <w:rFonts w:ascii="HG丸ｺﾞｼｯｸM-PRO" w:hAnsi="HG丸ｺﾞｼｯｸM-PRO" w:hint="eastAsia"/>
          <w:sz w:val="24"/>
          <w:szCs w:val="24"/>
        </w:rPr>
        <w:t>☆</w:t>
      </w:r>
    </w:p>
    <w:p w14:paraId="1537A22C" w14:textId="72D4594B" w:rsidR="00C01270" w:rsidRPr="00B60A4D" w:rsidRDefault="00AD06DE" w:rsidP="00C01270">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地域共生社会の実現に向け、地域共生社会の考え方はもとより、支え合い等の重要性の認識を高めるとともに、互いを尊重し合</w:t>
      </w:r>
      <w:r w:rsidR="00BD6D98">
        <w:rPr>
          <w:rFonts w:ascii="HG丸ｺﾞｼｯｸM-PRO" w:hAnsi="HG丸ｺﾞｼｯｸM-PRO" w:hint="eastAsia"/>
          <w:szCs w:val="22"/>
        </w:rPr>
        <w:t>うことのできる関係性を高めていくことを、性、年齢、障害の有無等を問わず進め</w:t>
      </w:r>
      <w:r w:rsidR="00081779">
        <w:rPr>
          <w:rFonts w:ascii="HG丸ｺﾞｼｯｸM-PRO" w:hAnsi="HG丸ｺﾞｼｯｸM-PRO" w:hint="eastAsia"/>
          <w:szCs w:val="22"/>
        </w:rPr>
        <w:t>、</w:t>
      </w:r>
      <w:r w:rsidR="00081779" w:rsidRPr="00081779">
        <w:rPr>
          <w:rFonts w:ascii="HG丸ｺﾞｼｯｸM-PRO" w:hAnsi="HG丸ｺﾞｼｯｸM-PRO" w:hint="eastAsia"/>
          <w:szCs w:val="22"/>
        </w:rPr>
        <w:t>社会復帰をめざす人を含め、</w:t>
      </w:r>
      <w:bookmarkStart w:id="1" w:name="_Hlk144382827"/>
      <w:r w:rsidR="00081779" w:rsidRPr="00081779">
        <w:rPr>
          <w:rFonts w:ascii="HG丸ｺﾞｼｯｸM-PRO" w:hAnsi="HG丸ｺﾞｼｯｸM-PRO" w:hint="eastAsia"/>
          <w:szCs w:val="22"/>
        </w:rPr>
        <w:t>誰一人取り残さ</w:t>
      </w:r>
      <w:bookmarkEnd w:id="1"/>
      <w:r w:rsidR="00081779" w:rsidRPr="00081779">
        <w:rPr>
          <w:rFonts w:ascii="HG丸ｺﾞｼｯｸM-PRO" w:hAnsi="HG丸ｺﾞｼｯｸM-PRO" w:hint="eastAsia"/>
          <w:szCs w:val="22"/>
        </w:rPr>
        <w:t>ないまちづくり</w:t>
      </w:r>
      <w:r w:rsidR="00081779">
        <w:rPr>
          <w:rFonts w:ascii="HG丸ｺﾞｼｯｸM-PRO" w:hAnsi="HG丸ｺﾞｼｯｸM-PRO" w:hint="eastAsia"/>
          <w:szCs w:val="22"/>
        </w:rPr>
        <w:t>を進めて</w:t>
      </w:r>
      <w:r w:rsidR="00081779" w:rsidRPr="00081779">
        <w:rPr>
          <w:rFonts w:ascii="HG丸ｺﾞｼｯｸM-PRO" w:hAnsi="HG丸ｺﾞｼｯｸM-PRO" w:hint="eastAsia"/>
          <w:szCs w:val="22"/>
        </w:rPr>
        <w:t>いきます。</w:t>
      </w:r>
      <w:r w:rsidR="00BD6D98">
        <w:rPr>
          <w:rFonts w:ascii="HG丸ｺﾞｼｯｸM-PRO" w:hAnsi="HG丸ｺﾞｼｯｸM-PRO" w:hint="eastAsia"/>
          <w:szCs w:val="22"/>
        </w:rPr>
        <w:t>そして、地域住民の意識や関係性が高まることにより、地域福祉活動やボランティア活動にかかわる人口が拡大し、今とこれから</w:t>
      </w:r>
      <w:r w:rsidR="00081779">
        <w:rPr>
          <w:rFonts w:ascii="HG丸ｺﾞｼｯｸM-PRO" w:hAnsi="HG丸ｺﾞｼｯｸM-PRO" w:hint="eastAsia"/>
          <w:szCs w:val="22"/>
        </w:rPr>
        <w:t>を</w:t>
      </w:r>
      <w:r w:rsidR="00BD6D98">
        <w:rPr>
          <w:rFonts w:ascii="HG丸ｺﾞｼｯｸM-PRO" w:hAnsi="HG丸ｺﾞｼｯｸM-PRO" w:hint="eastAsia"/>
          <w:szCs w:val="22"/>
        </w:rPr>
        <w:t>担う人材が育まれます。こうした人づくり</w:t>
      </w:r>
      <w:r w:rsidR="00081779">
        <w:rPr>
          <w:rFonts w:ascii="HG丸ｺﾞｼｯｸM-PRO" w:hAnsi="HG丸ｺﾞｼｯｸM-PRO" w:hint="eastAsia"/>
          <w:szCs w:val="22"/>
        </w:rPr>
        <w:t>に連携、</w:t>
      </w:r>
      <w:r w:rsidR="00BD6D98">
        <w:rPr>
          <w:rFonts w:ascii="HG丸ｺﾞｼｯｸM-PRO" w:hAnsi="HG丸ｺﾞｼｯｸM-PRO" w:hint="eastAsia"/>
          <w:szCs w:val="22"/>
        </w:rPr>
        <w:t>協働</w:t>
      </w:r>
      <w:r w:rsidR="00081779">
        <w:rPr>
          <w:rFonts w:ascii="HG丸ｺﾞｼｯｸM-PRO" w:hAnsi="HG丸ｺﾞｼｯｸM-PRO" w:hint="eastAsia"/>
          <w:szCs w:val="22"/>
        </w:rPr>
        <w:t>して取り組んでいきます。</w:t>
      </w:r>
    </w:p>
    <w:p w14:paraId="2C307716" w14:textId="5D870FF6" w:rsidR="00C01270" w:rsidRPr="0013069C" w:rsidRDefault="0013069C" w:rsidP="007E2189">
      <w:pPr>
        <w:pStyle w:val="a5"/>
        <w:widowControl/>
        <w:numPr>
          <w:ilvl w:val="0"/>
          <w:numId w:val="6"/>
        </w:numPr>
        <w:autoSpaceDE/>
        <w:autoSpaceDN/>
        <w:spacing w:beforeLines="50" w:before="230"/>
        <w:ind w:leftChars="0" w:left="992" w:hanging="442"/>
        <w:rPr>
          <w:rFonts w:ascii="HG丸ｺﾞｼｯｸM-PRO" w:hAnsi="HG丸ｺﾞｼｯｸM-PRO"/>
          <w:b/>
          <w:bCs/>
          <w:sz w:val="24"/>
          <w:szCs w:val="24"/>
        </w:rPr>
      </w:pPr>
      <w:r w:rsidRPr="0013069C">
        <w:rPr>
          <w:rFonts w:ascii="HG丸ｺﾞｼｯｸM-PRO" w:hAnsi="HG丸ｺﾞｼｯｸM-PRO" w:hint="eastAsia"/>
          <w:b/>
          <w:bCs/>
          <w:sz w:val="24"/>
          <w:szCs w:val="24"/>
        </w:rPr>
        <w:t>基本目標Ⅰ</w:t>
      </w:r>
      <w:r w:rsidR="006E3942">
        <w:rPr>
          <w:rFonts w:ascii="HG丸ｺﾞｼｯｸM-PRO" w:hAnsi="HG丸ｺﾞｼｯｸM-PRO" w:hint="eastAsia"/>
          <w:b/>
          <w:bCs/>
          <w:sz w:val="24"/>
          <w:szCs w:val="24"/>
        </w:rPr>
        <w:t>の</w:t>
      </w:r>
      <w:r w:rsidR="00A453E8">
        <w:rPr>
          <w:rFonts w:ascii="HG丸ｺﾞｼｯｸM-PRO" w:hAnsi="HG丸ｺﾞｼｯｸM-PRO" w:hint="eastAsia"/>
          <w:b/>
          <w:bCs/>
          <w:sz w:val="24"/>
          <w:szCs w:val="24"/>
        </w:rPr>
        <w:t>施策の方向</w:t>
      </w:r>
    </w:p>
    <w:p w14:paraId="2A541A85" w14:textId="7A94F447" w:rsidR="000841A7" w:rsidRPr="00B60A4D" w:rsidRDefault="0013069C" w:rsidP="00A453E8">
      <w:pPr>
        <w:widowControl/>
        <w:autoSpaceDE/>
        <w:autoSpaceDN/>
        <w:ind w:leftChars="450" w:left="990" w:firstLineChars="100" w:firstLine="220"/>
        <w:rPr>
          <w:rFonts w:ascii="HG丸ｺﾞｼｯｸM-PRO" w:hAnsi="HG丸ｺﾞｼｯｸM-PRO"/>
          <w:szCs w:val="22"/>
        </w:rPr>
      </w:pPr>
      <w:r w:rsidRPr="00B60A4D">
        <w:rPr>
          <w:rFonts w:ascii="HG丸ｺﾞｼｯｸM-PRO" w:hAnsi="HG丸ｺﾞｼｯｸM-PRO" w:hint="eastAsia"/>
          <w:szCs w:val="22"/>
        </w:rPr>
        <w:t xml:space="preserve">１　</w:t>
      </w:r>
      <w:r w:rsidR="006E3942" w:rsidRPr="00B60A4D">
        <w:rPr>
          <w:rFonts w:ascii="HG丸ｺﾞｼｯｸM-PRO" w:hAnsi="HG丸ｺﾞｼｯｸM-PRO" w:hint="eastAsia"/>
          <w:szCs w:val="22"/>
        </w:rPr>
        <w:t>ともに支え合う意識づくり</w:t>
      </w:r>
    </w:p>
    <w:p w14:paraId="605FE19C" w14:textId="503D65AD" w:rsidR="0013069C" w:rsidRPr="00B60A4D" w:rsidRDefault="0013069C" w:rsidP="00A453E8">
      <w:pPr>
        <w:widowControl/>
        <w:autoSpaceDE/>
        <w:autoSpaceDN/>
        <w:ind w:leftChars="450" w:left="990" w:firstLineChars="100" w:firstLine="220"/>
        <w:rPr>
          <w:rFonts w:ascii="HG丸ｺﾞｼｯｸM-PRO" w:hAnsi="HG丸ｺﾞｼｯｸM-PRO"/>
          <w:szCs w:val="22"/>
        </w:rPr>
      </w:pPr>
      <w:r w:rsidRPr="00B60A4D">
        <w:rPr>
          <w:rFonts w:ascii="HG丸ｺﾞｼｯｸM-PRO" w:hAnsi="HG丸ｺﾞｼｯｸM-PRO" w:hint="eastAsia"/>
          <w:szCs w:val="22"/>
        </w:rPr>
        <w:t xml:space="preserve">２　</w:t>
      </w:r>
      <w:r w:rsidR="006E3942" w:rsidRPr="00B60A4D">
        <w:rPr>
          <w:rFonts w:ascii="HG丸ｺﾞｼｯｸM-PRO" w:hAnsi="HG丸ｺﾞｼｯｸM-PRO" w:hint="eastAsia"/>
          <w:szCs w:val="22"/>
        </w:rPr>
        <w:t>ともに尊重し合う関係づく</w:t>
      </w:r>
      <w:r w:rsidR="00AD06DE">
        <w:rPr>
          <w:rFonts w:ascii="HG丸ｺﾞｼｯｸM-PRO" w:hAnsi="HG丸ｺﾞｼｯｸM-PRO" w:hint="eastAsia"/>
          <w:szCs w:val="22"/>
        </w:rPr>
        <w:t>り</w:t>
      </w:r>
    </w:p>
    <w:p w14:paraId="422D5329" w14:textId="222E69AD" w:rsidR="006E3942" w:rsidRPr="00B60A4D" w:rsidRDefault="006E3942" w:rsidP="00A453E8">
      <w:pPr>
        <w:widowControl/>
        <w:autoSpaceDE/>
        <w:autoSpaceDN/>
        <w:ind w:leftChars="450" w:left="990" w:firstLineChars="100" w:firstLine="220"/>
        <w:rPr>
          <w:rFonts w:ascii="HG丸ｺﾞｼｯｸM-PRO" w:hAnsi="HG丸ｺﾞｼｯｸM-PRO"/>
          <w:szCs w:val="22"/>
        </w:rPr>
      </w:pPr>
      <w:r w:rsidRPr="00B60A4D">
        <w:rPr>
          <w:rFonts w:ascii="HG丸ｺﾞｼｯｸM-PRO" w:hAnsi="HG丸ｺﾞｼｯｸM-PRO" w:hint="eastAsia"/>
          <w:szCs w:val="22"/>
        </w:rPr>
        <w:t>３　地域福祉を担う人づくり</w:t>
      </w:r>
    </w:p>
    <w:p w14:paraId="684D32F6" w14:textId="77777777" w:rsidR="006350E9" w:rsidRPr="00130DC2" w:rsidRDefault="006350E9" w:rsidP="000C6EAC">
      <w:pPr>
        <w:widowControl/>
        <w:autoSpaceDE/>
        <w:autoSpaceDN/>
        <w:rPr>
          <w:rFonts w:ascii="HG丸ｺﾞｼｯｸM-PRO" w:hAnsi="HG丸ｺﾞｼｯｸM-PRO"/>
          <w:sz w:val="24"/>
          <w:szCs w:val="24"/>
        </w:rPr>
      </w:pPr>
    </w:p>
    <w:p w14:paraId="68827156" w14:textId="25045647" w:rsidR="0013069C" w:rsidRPr="0013069C" w:rsidRDefault="0013069C" w:rsidP="0013069C">
      <w:pPr>
        <w:widowControl/>
        <w:autoSpaceDE/>
        <w:autoSpaceDN/>
        <w:spacing w:afterLines="30" w:after="138"/>
        <w:ind w:leftChars="250" w:left="550"/>
        <w:rPr>
          <w:rFonts w:ascii="HG丸ｺﾞｼｯｸM-PRO" w:hAnsi="HG丸ｺﾞｼｯｸM-PRO"/>
          <w:b/>
          <w:bCs/>
          <w:sz w:val="24"/>
          <w:szCs w:val="24"/>
        </w:rPr>
      </w:pPr>
      <w:r w:rsidRPr="0013069C">
        <w:rPr>
          <w:rFonts w:ascii="HG丸ｺﾞｼｯｸM-PRO" w:hAnsi="HG丸ｺﾞｼｯｸM-PRO" w:hint="eastAsia"/>
          <w:b/>
          <w:bCs/>
          <w:sz w:val="24"/>
          <w:szCs w:val="24"/>
          <w:bdr w:val="single" w:sz="4" w:space="0" w:color="auto"/>
        </w:rPr>
        <w:t>基本目標</w:t>
      </w:r>
      <w:r>
        <w:rPr>
          <w:rFonts w:ascii="HG丸ｺﾞｼｯｸM-PRO" w:hAnsi="HG丸ｺﾞｼｯｸM-PRO" w:hint="eastAsia"/>
          <w:b/>
          <w:bCs/>
          <w:sz w:val="24"/>
          <w:szCs w:val="24"/>
          <w:bdr w:val="single" w:sz="4" w:space="0" w:color="auto"/>
        </w:rPr>
        <w:t>Ⅱ</w:t>
      </w:r>
      <w:r>
        <w:rPr>
          <w:rFonts w:ascii="HG丸ｺﾞｼｯｸM-PRO" w:hAnsi="HG丸ｺﾞｼｯｸM-PRO" w:hint="eastAsia"/>
          <w:b/>
          <w:bCs/>
          <w:sz w:val="24"/>
          <w:szCs w:val="24"/>
        </w:rPr>
        <w:t xml:space="preserve">　</w:t>
      </w:r>
      <w:r w:rsidR="006E3942" w:rsidRPr="006E3942">
        <w:rPr>
          <w:rFonts w:ascii="HG丸ｺﾞｼｯｸM-PRO" w:hAnsi="HG丸ｺﾞｼｯｸM-PRO" w:hint="eastAsia"/>
          <w:b/>
          <w:bCs/>
          <w:sz w:val="24"/>
          <w:szCs w:val="24"/>
        </w:rPr>
        <w:t>地域福祉がいきづく体制づくり</w:t>
      </w:r>
      <w:r w:rsidR="00C67BDB">
        <w:rPr>
          <w:rFonts w:ascii="HG丸ｺﾞｼｯｸM-PRO" w:hAnsi="HG丸ｺﾞｼｯｸM-PRO" w:hint="eastAsia"/>
          <w:b/>
          <w:bCs/>
          <w:sz w:val="24"/>
          <w:szCs w:val="24"/>
        </w:rPr>
        <w:t xml:space="preserve"> </w:t>
      </w:r>
      <w:r w:rsidR="00C67BDB" w:rsidRPr="00C67BDB">
        <w:rPr>
          <w:rFonts w:ascii="HG丸ｺﾞｼｯｸM-PRO" w:hAnsi="HG丸ｺﾞｼｯｸM-PRO" w:hint="eastAsia"/>
          <w:sz w:val="24"/>
          <w:szCs w:val="24"/>
        </w:rPr>
        <w:t>☆</w:t>
      </w:r>
    </w:p>
    <w:p w14:paraId="15149319" w14:textId="4CE64E1A" w:rsidR="000841A7" w:rsidRPr="00B60A4D" w:rsidRDefault="00602E7D" w:rsidP="00127CE1">
      <w:pPr>
        <w:widowControl/>
        <w:autoSpaceDE/>
        <w:autoSpaceDN/>
        <w:ind w:leftChars="250" w:left="550" w:firstLineChars="100" w:firstLine="220"/>
        <w:rPr>
          <w:rFonts w:ascii="HG丸ｺﾞｼｯｸM-PRO" w:hAnsi="HG丸ｺﾞｼｯｸM-PRO"/>
          <w:szCs w:val="22"/>
        </w:rPr>
      </w:pPr>
      <w:r w:rsidRPr="00602E7D">
        <w:rPr>
          <w:rFonts w:ascii="HG丸ｺﾞｼｯｸM-PRO" w:hAnsi="HG丸ｺﾞｼｯｸM-PRO" w:hint="eastAsia"/>
          <w:szCs w:val="22"/>
        </w:rPr>
        <w:t>地域住民の意識や関係性</w:t>
      </w:r>
      <w:r>
        <w:rPr>
          <w:rFonts w:ascii="HG丸ｺﾞｼｯｸM-PRO" w:hAnsi="HG丸ｺﾞｼｯｸM-PRO" w:hint="eastAsia"/>
          <w:szCs w:val="22"/>
        </w:rPr>
        <w:t>の</w:t>
      </w:r>
      <w:r w:rsidRPr="00602E7D">
        <w:rPr>
          <w:rFonts w:ascii="HG丸ｺﾞｼｯｸM-PRO" w:hAnsi="HG丸ｺﾞｼｯｸM-PRO" w:hint="eastAsia"/>
          <w:szCs w:val="22"/>
        </w:rPr>
        <w:t>高ま</w:t>
      </w:r>
      <w:r>
        <w:rPr>
          <w:rFonts w:ascii="HG丸ｺﾞｼｯｸM-PRO" w:hAnsi="HG丸ｺﾞｼｯｸM-PRO" w:hint="eastAsia"/>
          <w:szCs w:val="22"/>
        </w:rPr>
        <w:t>りを、見守りなどの支え合い活動</w:t>
      </w:r>
      <w:r w:rsidR="004B27AB">
        <w:rPr>
          <w:rFonts w:ascii="HG丸ｺﾞｼｯｸM-PRO" w:hAnsi="HG丸ｺﾞｼｯｸM-PRO" w:hint="eastAsia"/>
          <w:szCs w:val="22"/>
        </w:rPr>
        <w:t>や各福祉分野における個別の</w:t>
      </w:r>
      <w:r w:rsidR="00A10BC1">
        <w:rPr>
          <w:rFonts w:ascii="HG丸ｺﾞｼｯｸM-PRO" w:hAnsi="HG丸ｺﾞｼｯｸM-PRO" w:hint="eastAsia"/>
          <w:szCs w:val="22"/>
        </w:rPr>
        <w:t>地域づくり</w:t>
      </w:r>
      <w:r w:rsidR="004B27AB">
        <w:rPr>
          <w:rFonts w:ascii="HG丸ｺﾞｼｯｸM-PRO" w:hAnsi="HG丸ｺﾞｼｯｸM-PRO" w:hint="eastAsia"/>
          <w:szCs w:val="22"/>
        </w:rPr>
        <w:t>活動</w:t>
      </w:r>
      <w:r>
        <w:rPr>
          <w:rFonts w:ascii="HG丸ｺﾞｼｯｸM-PRO" w:hAnsi="HG丸ｺﾞｼｯｸM-PRO" w:hint="eastAsia"/>
          <w:szCs w:val="22"/>
        </w:rPr>
        <w:t>等につなげて拡大を図るとともに、各種団体や企業、学校等との連携により、様々な活動が生かされるネットワークづくり</w:t>
      </w:r>
      <w:r w:rsidR="00127CE1">
        <w:rPr>
          <w:rFonts w:ascii="HG丸ｺﾞｼｯｸM-PRO" w:hAnsi="HG丸ｺﾞｼｯｸM-PRO" w:hint="eastAsia"/>
          <w:szCs w:val="22"/>
        </w:rPr>
        <w:t>や活動の場の確保</w:t>
      </w:r>
      <w:r>
        <w:rPr>
          <w:rFonts w:ascii="HG丸ｺﾞｼｯｸM-PRO" w:hAnsi="HG丸ｺﾞｼｯｸM-PRO" w:hint="eastAsia"/>
          <w:szCs w:val="22"/>
        </w:rPr>
        <w:t>を進めていきます</w:t>
      </w:r>
      <w:r w:rsidR="000841A7" w:rsidRPr="00B60A4D">
        <w:rPr>
          <w:rFonts w:ascii="HG丸ｺﾞｼｯｸM-PRO" w:hAnsi="HG丸ｺﾞｼｯｸM-PRO"/>
          <w:szCs w:val="22"/>
        </w:rPr>
        <w:t>。</w:t>
      </w:r>
      <w:r>
        <w:rPr>
          <w:rFonts w:ascii="HG丸ｺﾞｼｯｸM-PRO" w:hAnsi="HG丸ｺﾞｼｯｸM-PRO" w:hint="eastAsia"/>
          <w:szCs w:val="22"/>
        </w:rPr>
        <w:t>そこでは、様々な課題が生じると考えられます。身近</w:t>
      </w:r>
      <w:r w:rsidR="00C16371">
        <w:rPr>
          <w:rFonts w:ascii="HG丸ｺﾞｼｯｸM-PRO" w:hAnsi="HG丸ｺﾞｼｯｸM-PRO" w:hint="eastAsia"/>
          <w:szCs w:val="22"/>
        </w:rPr>
        <w:t>な</w:t>
      </w:r>
      <w:r>
        <w:rPr>
          <w:rFonts w:ascii="HG丸ｺﾞｼｯｸM-PRO" w:hAnsi="HG丸ｺﾞｼｯｸM-PRO" w:hint="eastAsia"/>
          <w:szCs w:val="22"/>
        </w:rPr>
        <w:t>相談のほか、専門的な相談にも対応できるよう、包括的な相談支援</w:t>
      </w:r>
      <w:r w:rsidR="004B27AB">
        <w:rPr>
          <w:rFonts w:ascii="HG丸ｺﾞｼｯｸM-PRO" w:hAnsi="HG丸ｺﾞｼｯｸM-PRO" w:hint="eastAsia"/>
          <w:szCs w:val="22"/>
        </w:rPr>
        <w:t>に努める</w:t>
      </w:r>
      <w:r>
        <w:rPr>
          <w:rFonts w:ascii="HG丸ｺﾞｼｯｸM-PRO" w:hAnsi="HG丸ｺﾞｼｯｸM-PRO" w:hint="eastAsia"/>
          <w:szCs w:val="22"/>
        </w:rPr>
        <w:t>とともに、</w:t>
      </w:r>
      <w:bookmarkStart w:id="2" w:name="_Hlk148992992"/>
      <w:r w:rsidR="004B27AB" w:rsidRPr="004B27AB">
        <w:rPr>
          <w:rFonts w:ascii="HG丸ｺﾞｼｯｸM-PRO" w:hAnsi="HG丸ｺﾞｼｯｸM-PRO" w:hint="eastAsia"/>
          <w:szCs w:val="22"/>
        </w:rPr>
        <w:t>誰一人取り残さ</w:t>
      </w:r>
      <w:r w:rsidR="004B27AB">
        <w:rPr>
          <w:rFonts w:ascii="HG丸ｺﾞｼｯｸM-PRO" w:hAnsi="HG丸ｺﾞｼｯｸM-PRO" w:hint="eastAsia"/>
          <w:szCs w:val="22"/>
        </w:rPr>
        <w:t>れることのない</w:t>
      </w:r>
      <w:bookmarkEnd w:id="2"/>
      <w:r w:rsidR="004B27AB">
        <w:rPr>
          <w:rFonts w:ascii="HG丸ｺﾞｼｯｸM-PRO" w:hAnsi="HG丸ｺﾞｼｯｸM-PRO" w:hint="eastAsia"/>
          <w:szCs w:val="22"/>
        </w:rPr>
        <w:t>寄り添う支援に取り組んでいきます。</w:t>
      </w:r>
    </w:p>
    <w:p w14:paraId="304956C6" w14:textId="60FEB7C8" w:rsidR="0013069C" w:rsidRPr="00985610" w:rsidRDefault="0013069C" w:rsidP="00197EA0">
      <w:pPr>
        <w:pStyle w:val="a5"/>
        <w:widowControl/>
        <w:numPr>
          <w:ilvl w:val="0"/>
          <w:numId w:val="6"/>
        </w:numPr>
        <w:autoSpaceDE/>
        <w:autoSpaceDN/>
        <w:spacing w:beforeLines="50" w:before="230"/>
        <w:ind w:leftChars="0" w:left="992" w:hanging="442"/>
        <w:rPr>
          <w:rFonts w:ascii="HG丸ｺﾞｼｯｸM-PRO" w:hAnsi="HG丸ｺﾞｼｯｸM-PRO"/>
          <w:b/>
          <w:bCs/>
          <w:sz w:val="24"/>
          <w:szCs w:val="24"/>
        </w:rPr>
      </w:pPr>
      <w:r w:rsidRPr="00985610">
        <w:rPr>
          <w:rFonts w:ascii="HG丸ｺﾞｼｯｸM-PRO" w:hAnsi="HG丸ｺﾞｼｯｸM-PRO" w:hint="eastAsia"/>
          <w:b/>
          <w:bCs/>
          <w:sz w:val="24"/>
          <w:szCs w:val="24"/>
        </w:rPr>
        <w:t>基本目標Ⅱ</w:t>
      </w:r>
      <w:r w:rsidR="00A453E8" w:rsidRPr="00985610">
        <w:rPr>
          <w:rFonts w:ascii="HG丸ｺﾞｼｯｸM-PRO" w:hAnsi="HG丸ｺﾞｼｯｸM-PRO" w:hint="eastAsia"/>
          <w:b/>
          <w:bCs/>
          <w:sz w:val="24"/>
          <w:szCs w:val="24"/>
        </w:rPr>
        <w:t>の施策の方向</w:t>
      </w:r>
    </w:p>
    <w:p w14:paraId="0892B8FC" w14:textId="3DCC3372" w:rsidR="0013069C" w:rsidRPr="00985610" w:rsidRDefault="006E3942" w:rsidP="00874197">
      <w:pPr>
        <w:widowControl/>
        <w:autoSpaceDE/>
        <w:autoSpaceDN/>
        <w:ind w:leftChars="450" w:left="990" w:firstLineChars="100" w:firstLine="220"/>
        <w:rPr>
          <w:rFonts w:ascii="HG丸ｺﾞｼｯｸM-PRO" w:hAnsi="HG丸ｺﾞｼｯｸM-PRO"/>
          <w:szCs w:val="22"/>
        </w:rPr>
      </w:pPr>
      <w:r w:rsidRPr="00985610">
        <w:rPr>
          <w:rFonts w:ascii="HG丸ｺﾞｼｯｸM-PRO" w:hAnsi="HG丸ｺﾞｼｯｸM-PRO" w:hint="eastAsia"/>
          <w:szCs w:val="22"/>
        </w:rPr>
        <w:t>１</w:t>
      </w:r>
      <w:r w:rsidR="0013069C" w:rsidRPr="00985610">
        <w:rPr>
          <w:rFonts w:ascii="HG丸ｺﾞｼｯｸM-PRO" w:hAnsi="HG丸ｺﾞｼｯｸM-PRO" w:hint="eastAsia"/>
          <w:szCs w:val="22"/>
        </w:rPr>
        <w:t xml:space="preserve">　</w:t>
      </w:r>
      <w:r w:rsidRPr="00985610">
        <w:rPr>
          <w:rFonts w:ascii="HG丸ｺﾞｼｯｸM-PRO" w:hAnsi="HG丸ｺﾞｼｯｸM-PRO" w:hint="eastAsia"/>
          <w:szCs w:val="22"/>
        </w:rPr>
        <w:t>支え合う</w:t>
      </w:r>
      <w:r w:rsidR="00331C60" w:rsidRPr="00985610">
        <w:rPr>
          <w:rFonts w:ascii="HG丸ｺﾞｼｯｸM-PRO" w:hAnsi="HG丸ｺﾞｼｯｸM-PRO" w:hint="eastAsia"/>
          <w:szCs w:val="22"/>
        </w:rPr>
        <w:t>地域</w:t>
      </w:r>
      <w:r w:rsidRPr="00985610">
        <w:rPr>
          <w:rFonts w:ascii="HG丸ｺﾞｼｯｸM-PRO" w:hAnsi="HG丸ｺﾞｼｯｸM-PRO" w:hint="eastAsia"/>
          <w:szCs w:val="22"/>
        </w:rPr>
        <w:t>づくり</w:t>
      </w:r>
    </w:p>
    <w:p w14:paraId="7FCF40DC" w14:textId="6B0AC484" w:rsidR="0013069C" w:rsidRPr="00985610" w:rsidRDefault="006E3942" w:rsidP="00874197">
      <w:pPr>
        <w:widowControl/>
        <w:autoSpaceDE/>
        <w:autoSpaceDN/>
        <w:ind w:leftChars="450" w:left="990" w:firstLineChars="100" w:firstLine="220"/>
        <w:rPr>
          <w:rFonts w:ascii="HG丸ｺﾞｼｯｸM-PRO" w:hAnsi="HG丸ｺﾞｼｯｸM-PRO"/>
          <w:szCs w:val="22"/>
        </w:rPr>
      </w:pPr>
      <w:r w:rsidRPr="00985610">
        <w:rPr>
          <w:rFonts w:ascii="HG丸ｺﾞｼｯｸM-PRO" w:hAnsi="HG丸ｺﾞｼｯｸM-PRO" w:hint="eastAsia"/>
          <w:szCs w:val="22"/>
        </w:rPr>
        <w:t>２</w:t>
      </w:r>
      <w:r w:rsidR="0013069C" w:rsidRPr="00985610">
        <w:rPr>
          <w:rFonts w:ascii="HG丸ｺﾞｼｯｸM-PRO" w:hAnsi="HG丸ｺﾞｼｯｸM-PRO" w:hint="eastAsia"/>
          <w:szCs w:val="22"/>
        </w:rPr>
        <w:t xml:space="preserve">　</w:t>
      </w:r>
      <w:r w:rsidRPr="00985610">
        <w:rPr>
          <w:rFonts w:ascii="HG丸ｺﾞｼｯｸM-PRO" w:hAnsi="HG丸ｺﾞｼｯｸM-PRO" w:hint="eastAsia"/>
          <w:szCs w:val="22"/>
        </w:rPr>
        <w:t>寄り添</w:t>
      </w:r>
      <w:r w:rsidR="00331C60" w:rsidRPr="00985610">
        <w:rPr>
          <w:rFonts w:ascii="HG丸ｺﾞｼｯｸM-PRO" w:hAnsi="HG丸ｺﾞｼｯｸM-PRO" w:hint="eastAsia"/>
          <w:szCs w:val="22"/>
        </w:rPr>
        <w:t>い支える体制</w:t>
      </w:r>
      <w:r w:rsidRPr="00985610">
        <w:rPr>
          <w:rFonts w:ascii="HG丸ｺﾞｼｯｸM-PRO" w:hAnsi="HG丸ｺﾞｼｯｸM-PRO" w:hint="eastAsia"/>
          <w:szCs w:val="22"/>
        </w:rPr>
        <w:t>づくり</w:t>
      </w:r>
    </w:p>
    <w:p w14:paraId="5038FE84" w14:textId="2DA384DC" w:rsidR="0013069C" w:rsidRPr="00985610" w:rsidRDefault="006E3942" w:rsidP="00515D21">
      <w:pPr>
        <w:widowControl/>
        <w:autoSpaceDE/>
        <w:autoSpaceDN/>
        <w:ind w:leftChars="350" w:left="770" w:firstLineChars="200" w:firstLine="440"/>
        <w:rPr>
          <w:rFonts w:ascii="HG丸ｺﾞｼｯｸM-PRO" w:hAnsi="HG丸ｺﾞｼｯｸM-PRO"/>
          <w:szCs w:val="22"/>
        </w:rPr>
      </w:pPr>
      <w:r w:rsidRPr="00985610">
        <w:rPr>
          <w:rFonts w:ascii="HG丸ｺﾞｼｯｸM-PRO" w:hAnsi="HG丸ｺﾞｼｯｸM-PRO" w:hint="eastAsia"/>
          <w:szCs w:val="22"/>
        </w:rPr>
        <w:t>３</w:t>
      </w:r>
      <w:r w:rsidR="0013069C" w:rsidRPr="00985610">
        <w:rPr>
          <w:rFonts w:ascii="HG丸ｺﾞｼｯｸM-PRO" w:hAnsi="HG丸ｺﾞｼｯｸM-PRO" w:hint="eastAsia"/>
          <w:szCs w:val="22"/>
        </w:rPr>
        <w:t xml:space="preserve">　</w:t>
      </w:r>
      <w:r w:rsidRPr="00985610">
        <w:rPr>
          <w:rFonts w:ascii="HG丸ｺﾞｼｯｸM-PRO" w:hAnsi="HG丸ｺﾞｼｯｸM-PRO" w:hint="eastAsia"/>
          <w:szCs w:val="22"/>
        </w:rPr>
        <w:t>地域福祉の場づくり</w:t>
      </w:r>
    </w:p>
    <w:p w14:paraId="40EE07AA" w14:textId="77777777" w:rsidR="001229F1" w:rsidRDefault="001229F1" w:rsidP="00661660">
      <w:pPr>
        <w:widowControl/>
        <w:autoSpaceDE/>
        <w:autoSpaceDN/>
        <w:spacing w:line="240" w:lineRule="exact"/>
        <w:rPr>
          <w:noProof/>
        </w:rPr>
      </w:pPr>
    </w:p>
    <w:p w14:paraId="20A86825" w14:textId="77777777" w:rsidR="000C6EAC" w:rsidRPr="00874EC7" w:rsidRDefault="000C6EAC" w:rsidP="00661660">
      <w:pPr>
        <w:widowControl/>
        <w:autoSpaceDE/>
        <w:autoSpaceDN/>
        <w:spacing w:line="240" w:lineRule="exact"/>
        <w:rPr>
          <w:noProof/>
        </w:rPr>
      </w:pPr>
    </w:p>
    <w:p w14:paraId="52BD76F0" w14:textId="76F5A178" w:rsidR="0013069C" w:rsidRPr="0013069C" w:rsidRDefault="0013069C" w:rsidP="0013069C">
      <w:pPr>
        <w:widowControl/>
        <w:autoSpaceDE/>
        <w:autoSpaceDN/>
        <w:spacing w:afterLines="30" w:after="138"/>
        <w:ind w:leftChars="250" w:left="550"/>
        <w:rPr>
          <w:rFonts w:ascii="HG丸ｺﾞｼｯｸM-PRO" w:hAnsi="HG丸ｺﾞｼｯｸM-PRO"/>
          <w:b/>
          <w:bCs/>
          <w:sz w:val="24"/>
          <w:szCs w:val="24"/>
        </w:rPr>
      </w:pPr>
      <w:r w:rsidRPr="0013069C">
        <w:rPr>
          <w:rFonts w:ascii="HG丸ｺﾞｼｯｸM-PRO" w:hAnsi="HG丸ｺﾞｼｯｸM-PRO" w:hint="eastAsia"/>
          <w:b/>
          <w:bCs/>
          <w:sz w:val="24"/>
          <w:szCs w:val="24"/>
          <w:bdr w:val="single" w:sz="4" w:space="0" w:color="auto"/>
        </w:rPr>
        <w:t>基本目標</w:t>
      </w:r>
      <w:r>
        <w:rPr>
          <w:rFonts w:ascii="HG丸ｺﾞｼｯｸM-PRO" w:hAnsi="HG丸ｺﾞｼｯｸM-PRO" w:hint="eastAsia"/>
          <w:b/>
          <w:bCs/>
          <w:sz w:val="24"/>
          <w:szCs w:val="24"/>
          <w:bdr w:val="single" w:sz="4" w:space="0" w:color="auto"/>
        </w:rPr>
        <w:t>Ⅲ</w:t>
      </w:r>
      <w:r>
        <w:rPr>
          <w:rFonts w:ascii="HG丸ｺﾞｼｯｸM-PRO" w:hAnsi="HG丸ｺﾞｼｯｸM-PRO" w:hint="eastAsia"/>
          <w:b/>
          <w:bCs/>
          <w:sz w:val="24"/>
          <w:szCs w:val="24"/>
        </w:rPr>
        <w:t xml:space="preserve">　</w:t>
      </w:r>
      <w:r w:rsidR="006E3942" w:rsidRPr="006E3942">
        <w:rPr>
          <w:rFonts w:ascii="HG丸ｺﾞｼｯｸM-PRO" w:hAnsi="HG丸ｺﾞｼｯｸM-PRO" w:hint="eastAsia"/>
          <w:b/>
          <w:bCs/>
          <w:sz w:val="24"/>
          <w:szCs w:val="24"/>
        </w:rPr>
        <w:t>安心して</w:t>
      </w:r>
      <w:r w:rsidR="00AD662F" w:rsidRPr="002B4056">
        <w:rPr>
          <w:rFonts w:ascii="HG丸ｺﾞｼｯｸM-PRO" w:hAnsi="HG丸ｺﾞｼｯｸM-PRO" w:hint="eastAsia"/>
          <w:b/>
          <w:bCs/>
          <w:sz w:val="24"/>
          <w:szCs w:val="24"/>
        </w:rPr>
        <w:t>自分らしく</w:t>
      </w:r>
      <w:r w:rsidR="006E3942" w:rsidRPr="006E3942">
        <w:rPr>
          <w:rFonts w:ascii="HG丸ｺﾞｼｯｸM-PRO" w:hAnsi="HG丸ｺﾞｼｯｸM-PRO" w:hint="eastAsia"/>
          <w:b/>
          <w:bCs/>
          <w:sz w:val="24"/>
          <w:szCs w:val="24"/>
        </w:rPr>
        <w:t>暮らせる環境づくり</w:t>
      </w:r>
      <w:r w:rsidR="00C67BDB">
        <w:rPr>
          <w:rFonts w:ascii="HG丸ｺﾞｼｯｸM-PRO" w:hAnsi="HG丸ｺﾞｼｯｸM-PRO" w:hint="eastAsia"/>
          <w:b/>
          <w:bCs/>
          <w:sz w:val="24"/>
          <w:szCs w:val="24"/>
        </w:rPr>
        <w:t xml:space="preserve"> </w:t>
      </w:r>
      <w:r w:rsidR="00C67BDB" w:rsidRPr="00C67BDB">
        <w:rPr>
          <w:rFonts w:ascii="HG丸ｺﾞｼｯｸM-PRO" w:hAnsi="HG丸ｺﾞｼｯｸM-PRO" w:hint="eastAsia"/>
          <w:sz w:val="24"/>
          <w:szCs w:val="24"/>
        </w:rPr>
        <w:t>☆</w:t>
      </w:r>
    </w:p>
    <w:p w14:paraId="62080BBC" w14:textId="3CB5FE00" w:rsidR="000E14F1" w:rsidRPr="00B60A4D" w:rsidRDefault="004B27AB" w:rsidP="00747B88">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支援を必要とする人の中には、地域福祉活動に加えて、福祉サービスを利用すること</w:t>
      </w:r>
      <w:r w:rsidR="00C16371">
        <w:rPr>
          <w:rFonts w:ascii="HG丸ｺﾞｼｯｸM-PRO" w:hAnsi="HG丸ｺﾞｼｯｸM-PRO" w:hint="eastAsia"/>
          <w:szCs w:val="22"/>
        </w:rPr>
        <w:t>により</w:t>
      </w:r>
      <w:r>
        <w:rPr>
          <w:rFonts w:ascii="HG丸ｺﾞｼｯｸM-PRO" w:hAnsi="HG丸ｺﾞｼｯｸM-PRO" w:hint="eastAsia"/>
          <w:szCs w:val="22"/>
        </w:rPr>
        <w:t>、</w:t>
      </w:r>
      <w:r w:rsidR="000E14F1">
        <w:rPr>
          <w:rFonts w:ascii="HG丸ｺﾞｼｯｸM-PRO" w:hAnsi="HG丸ｺﾞｼｯｸM-PRO" w:hint="eastAsia"/>
          <w:szCs w:val="22"/>
        </w:rPr>
        <w:t>住み慣れた地域で</w:t>
      </w:r>
      <w:r>
        <w:rPr>
          <w:rFonts w:ascii="HG丸ｺﾞｼｯｸM-PRO" w:hAnsi="HG丸ｺﾞｼｯｸM-PRO" w:hint="eastAsia"/>
          <w:szCs w:val="22"/>
        </w:rPr>
        <w:t>暮らすことのできる人もいます</w:t>
      </w:r>
      <w:r w:rsidR="0013069C" w:rsidRPr="00B60A4D">
        <w:rPr>
          <w:rFonts w:ascii="HG丸ｺﾞｼｯｸM-PRO" w:hAnsi="HG丸ｺﾞｼｯｸM-PRO"/>
          <w:szCs w:val="22"/>
        </w:rPr>
        <w:t>。</w:t>
      </w:r>
      <w:r w:rsidR="000E14F1">
        <w:rPr>
          <w:rFonts w:ascii="HG丸ｺﾞｼｯｸM-PRO" w:hAnsi="HG丸ｺﾞｼｯｸM-PRO" w:hint="eastAsia"/>
          <w:szCs w:val="22"/>
        </w:rPr>
        <w:t>支援を必要と</w:t>
      </w:r>
      <w:r w:rsidR="00747B88">
        <w:rPr>
          <w:rFonts w:ascii="HG丸ｺﾞｼｯｸM-PRO" w:hAnsi="HG丸ｺﾞｼｯｸM-PRO" w:hint="eastAsia"/>
          <w:szCs w:val="22"/>
        </w:rPr>
        <w:t>する場合</w:t>
      </w:r>
      <w:r w:rsidR="000E14F1">
        <w:rPr>
          <w:rFonts w:ascii="HG丸ｺﾞｼｯｸM-PRO" w:hAnsi="HG丸ｺﾞｼｯｸM-PRO" w:hint="eastAsia"/>
          <w:szCs w:val="22"/>
        </w:rPr>
        <w:t>、または、</w:t>
      </w:r>
      <w:r w:rsidR="00747B88">
        <w:rPr>
          <w:rFonts w:ascii="HG丸ｺﾞｼｯｸM-PRO" w:hAnsi="HG丸ｺﾞｼｯｸM-PRO" w:hint="eastAsia"/>
          <w:szCs w:val="22"/>
        </w:rPr>
        <w:t>今後</w:t>
      </w:r>
      <w:r w:rsidR="000E14F1">
        <w:rPr>
          <w:rFonts w:ascii="HG丸ｺﾞｼｯｸM-PRO" w:hAnsi="HG丸ｺﾞｼｯｸM-PRO" w:hint="eastAsia"/>
          <w:szCs w:val="22"/>
        </w:rPr>
        <w:t>必要とな</w:t>
      </w:r>
      <w:r w:rsidR="00C16371">
        <w:rPr>
          <w:rFonts w:ascii="HG丸ｺﾞｼｯｸM-PRO" w:hAnsi="HG丸ｺﾞｼｯｸM-PRO" w:hint="eastAsia"/>
          <w:szCs w:val="22"/>
        </w:rPr>
        <w:t>った</w:t>
      </w:r>
      <w:r w:rsidR="000E14F1">
        <w:rPr>
          <w:rFonts w:ascii="HG丸ｺﾞｼｯｸM-PRO" w:hAnsi="HG丸ｺﾞｼｯｸM-PRO" w:hint="eastAsia"/>
          <w:szCs w:val="22"/>
        </w:rPr>
        <w:t>場合でも、誰もが安心して暮らし続けられるよう、成年後見制</w:t>
      </w:r>
      <w:r w:rsidR="000E14F1" w:rsidRPr="00985610">
        <w:rPr>
          <w:rFonts w:ascii="HG丸ｺﾞｼｯｸM-PRO" w:hAnsi="HG丸ｺﾞｼｯｸM-PRO" w:hint="eastAsia"/>
          <w:szCs w:val="22"/>
        </w:rPr>
        <w:t>度を含め、様々な制度やサービスの情報提供</w:t>
      </w:r>
      <w:r w:rsidR="00DF4FFE" w:rsidRPr="00985610">
        <w:rPr>
          <w:rFonts w:ascii="HG丸ｺﾞｼｯｸM-PRO" w:hAnsi="HG丸ｺﾞｼｯｸM-PRO" w:hint="eastAsia"/>
          <w:szCs w:val="22"/>
        </w:rPr>
        <w:t>や相談支援</w:t>
      </w:r>
      <w:r w:rsidR="000E14F1" w:rsidRPr="00985610">
        <w:rPr>
          <w:rFonts w:ascii="HG丸ｺﾞｼｯｸM-PRO" w:hAnsi="HG丸ｺﾞｼｯｸM-PRO" w:hint="eastAsia"/>
          <w:szCs w:val="22"/>
        </w:rPr>
        <w:t>に努めるとともに、サービスの</w:t>
      </w:r>
      <w:r w:rsidR="000E14F1">
        <w:rPr>
          <w:rFonts w:ascii="HG丸ｺﾞｼｯｸM-PRO" w:hAnsi="HG丸ｺﾞｼｯｸM-PRO" w:hint="eastAsia"/>
          <w:szCs w:val="22"/>
        </w:rPr>
        <w:t>量の確保と質の向上を図ります。また、そうしたサービスの利用や</w:t>
      </w:r>
      <w:r w:rsidR="00747B88">
        <w:rPr>
          <w:rFonts w:ascii="HG丸ｺﾞｼｯｸM-PRO" w:hAnsi="HG丸ｺﾞｼｯｸM-PRO" w:hint="eastAsia"/>
          <w:szCs w:val="22"/>
        </w:rPr>
        <w:t>日常</w:t>
      </w:r>
      <w:r w:rsidR="000E14F1">
        <w:rPr>
          <w:rFonts w:ascii="HG丸ｺﾞｼｯｸM-PRO" w:hAnsi="HG丸ｺﾞｼｯｸM-PRO" w:hint="eastAsia"/>
          <w:szCs w:val="22"/>
        </w:rPr>
        <w:t>生活</w:t>
      </w:r>
      <w:r w:rsidR="00747B88">
        <w:rPr>
          <w:rFonts w:ascii="HG丸ｺﾞｼｯｸM-PRO" w:hAnsi="HG丸ｺﾞｼｯｸM-PRO" w:hint="eastAsia"/>
          <w:szCs w:val="22"/>
        </w:rPr>
        <w:t>をおくるにあたっての</w:t>
      </w:r>
      <w:r w:rsidR="000E14F1">
        <w:rPr>
          <w:rFonts w:ascii="HG丸ｺﾞｼｯｸM-PRO" w:hAnsi="HG丸ｺﾞｼｯｸM-PRO" w:hint="eastAsia"/>
          <w:szCs w:val="22"/>
        </w:rPr>
        <w:t>バリアの解消に努めるとともに、</w:t>
      </w:r>
      <w:r w:rsidR="000E14F1" w:rsidRPr="000E14F1">
        <w:rPr>
          <w:rFonts w:ascii="HG丸ｺﾞｼｯｸM-PRO" w:hAnsi="HG丸ｺﾞｼｯｸM-PRO" w:hint="eastAsia"/>
          <w:szCs w:val="22"/>
        </w:rPr>
        <w:t>性、年齢、障害の有無等</w:t>
      </w:r>
      <w:r w:rsidR="000E14F1">
        <w:rPr>
          <w:rFonts w:ascii="HG丸ｺﾞｼｯｸM-PRO" w:hAnsi="HG丸ｺﾞｼｯｸM-PRO" w:hint="eastAsia"/>
          <w:szCs w:val="22"/>
        </w:rPr>
        <w:t>にかかわらず、</w:t>
      </w:r>
      <w:r w:rsidR="000E14F1" w:rsidRPr="000E14F1">
        <w:rPr>
          <w:rFonts w:ascii="HG丸ｺﾞｼｯｸM-PRO" w:hAnsi="HG丸ｺﾞｼｯｸM-PRO" w:hint="eastAsia"/>
          <w:szCs w:val="22"/>
        </w:rPr>
        <w:t>その有する能力に応じて自立し、安心して暮ら</w:t>
      </w:r>
      <w:r w:rsidR="00747B88">
        <w:rPr>
          <w:rFonts w:ascii="HG丸ｺﾞｼｯｸM-PRO" w:hAnsi="HG丸ｺﾞｼｯｸM-PRO" w:hint="eastAsia"/>
          <w:szCs w:val="22"/>
        </w:rPr>
        <w:t>すことができ</w:t>
      </w:r>
      <w:r w:rsidR="000E14F1" w:rsidRPr="000E14F1">
        <w:rPr>
          <w:rFonts w:ascii="HG丸ｺﾞｼｯｸM-PRO" w:hAnsi="HG丸ｺﾞｼｯｸM-PRO" w:hint="eastAsia"/>
          <w:szCs w:val="22"/>
        </w:rPr>
        <w:t>るよう</w:t>
      </w:r>
      <w:r w:rsidR="000E14F1">
        <w:rPr>
          <w:rFonts w:ascii="HG丸ｺﾞｼｯｸM-PRO" w:hAnsi="HG丸ｺﾞｼｯｸM-PRO" w:hint="eastAsia"/>
          <w:szCs w:val="22"/>
        </w:rPr>
        <w:t>就労支援</w:t>
      </w:r>
      <w:r w:rsidR="00747B88">
        <w:rPr>
          <w:rFonts w:ascii="HG丸ｺﾞｼｯｸM-PRO" w:hAnsi="HG丸ｺﾞｼｯｸM-PRO" w:hint="eastAsia"/>
          <w:szCs w:val="22"/>
        </w:rPr>
        <w:t>等</w:t>
      </w:r>
      <w:r w:rsidR="00C16371">
        <w:rPr>
          <w:rFonts w:ascii="HG丸ｺﾞｼｯｸM-PRO" w:hAnsi="HG丸ｺﾞｼｯｸM-PRO" w:hint="eastAsia"/>
          <w:szCs w:val="22"/>
        </w:rPr>
        <w:t>に取り組んで</w:t>
      </w:r>
      <w:r w:rsidR="000E14F1">
        <w:rPr>
          <w:rFonts w:ascii="HG丸ｺﾞｼｯｸM-PRO" w:hAnsi="HG丸ｺﾞｼｯｸM-PRO" w:hint="eastAsia"/>
          <w:szCs w:val="22"/>
        </w:rPr>
        <w:t>いきます。</w:t>
      </w:r>
    </w:p>
    <w:p w14:paraId="1F21E984" w14:textId="310BB5D7" w:rsidR="0013069C" w:rsidRPr="0013069C" w:rsidRDefault="0013069C" w:rsidP="00FB7B5C">
      <w:pPr>
        <w:pStyle w:val="a5"/>
        <w:widowControl/>
        <w:numPr>
          <w:ilvl w:val="0"/>
          <w:numId w:val="6"/>
        </w:numPr>
        <w:autoSpaceDE/>
        <w:autoSpaceDN/>
        <w:spacing w:beforeLines="50" w:before="230"/>
        <w:ind w:leftChars="0" w:left="992" w:hanging="442"/>
        <w:rPr>
          <w:rFonts w:ascii="HG丸ｺﾞｼｯｸM-PRO" w:hAnsi="HG丸ｺﾞｼｯｸM-PRO"/>
          <w:b/>
          <w:bCs/>
          <w:sz w:val="24"/>
          <w:szCs w:val="24"/>
        </w:rPr>
      </w:pPr>
      <w:r w:rsidRPr="0013069C">
        <w:rPr>
          <w:rFonts w:ascii="HG丸ｺﾞｼｯｸM-PRO" w:hAnsi="HG丸ｺﾞｼｯｸM-PRO" w:hint="eastAsia"/>
          <w:b/>
          <w:bCs/>
          <w:sz w:val="24"/>
          <w:szCs w:val="24"/>
        </w:rPr>
        <w:t>基本目標</w:t>
      </w:r>
      <w:r w:rsidR="00B91510">
        <w:rPr>
          <w:rFonts w:ascii="HG丸ｺﾞｼｯｸM-PRO" w:hAnsi="HG丸ｺﾞｼｯｸM-PRO" w:hint="eastAsia"/>
          <w:b/>
          <w:bCs/>
          <w:sz w:val="24"/>
          <w:szCs w:val="24"/>
        </w:rPr>
        <w:t>Ⅲ</w:t>
      </w:r>
      <w:r w:rsidR="006E3942" w:rsidRPr="006E3942">
        <w:rPr>
          <w:rFonts w:ascii="HG丸ｺﾞｼｯｸM-PRO" w:hAnsi="HG丸ｺﾞｼｯｸM-PRO" w:hint="eastAsia"/>
          <w:b/>
          <w:bCs/>
          <w:sz w:val="24"/>
          <w:szCs w:val="24"/>
        </w:rPr>
        <w:t>の施策の方向</w:t>
      </w:r>
    </w:p>
    <w:p w14:paraId="730820CD" w14:textId="69A96BB6" w:rsidR="0013069C" w:rsidRPr="00B60A4D" w:rsidRDefault="006E3942" w:rsidP="00874197">
      <w:pPr>
        <w:widowControl/>
        <w:autoSpaceDE/>
        <w:autoSpaceDN/>
        <w:ind w:leftChars="450" w:left="990" w:firstLineChars="100" w:firstLine="220"/>
        <w:rPr>
          <w:rFonts w:ascii="HG丸ｺﾞｼｯｸM-PRO" w:hAnsi="HG丸ｺﾞｼｯｸM-PRO"/>
          <w:szCs w:val="22"/>
        </w:rPr>
      </w:pPr>
      <w:r w:rsidRPr="00B60A4D">
        <w:rPr>
          <w:rFonts w:ascii="HG丸ｺﾞｼｯｸM-PRO" w:hAnsi="HG丸ｺﾞｼｯｸM-PRO" w:hint="eastAsia"/>
          <w:szCs w:val="22"/>
        </w:rPr>
        <w:t>１</w:t>
      </w:r>
      <w:r w:rsidR="0013069C" w:rsidRPr="00B60A4D">
        <w:rPr>
          <w:rFonts w:ascii="HG丸ｺﾞｼｯｸM-PRO" w:hAnsi="HG丸ｺﾞｼｯｸM-PRO" w:hint="eastAsia"/>
          <w:szCs w:val="22"/>
        </w:rPr>
        <w:t xml:space="preserve">　</w:t>
      </w:r>
      <w:r w:rsidRPr="00B60A4D">
        <w:rPr>
          <w:rFonts w:ascii="HG丸ｺﾞｼｯｸM-PRO" w:hAnsi="HG丸ｺﾞｼｯｸM-PRO" w:hint="eastAsia"/>
          <w:szCs w:val="22"/>
        </w:rPr>
        <w:t>福祉サービスを安心して利用できる地域づくり</w:t>
      </w:r>
    </w:p>
    <w:p w14:paraId="19DF4CFD" w14:textId="2B863A3E" w:rsidR="0013069C" w:rsidRDefault="006E3942" w:rsidP="00874197">
      <w:pPr>
        <w:widowControl/>
        <w:autoSpaceDE/>
        <w:autoSpaceDN/>
        <w:ind w:leftChars="450" w:left="990" w:firstLineChars="100" w:firstLine="220"/>
        <w:rPr>
          <w:rFonts w:ascii="HG丸ｺﾞｼｯｸM-PRO" w:hAnsi="HG丸ｺﾞｼｯｸM-PRO"/>
          <w:szCs w:val="22"/>
        </w:rPr>
      </w:pPr>
      <w:r w:rsidRPr="00B60A4D">
        <w:rPr>
          <w:rFonts w:ascii="HG丸ｺﾞｼｯｸM-PRO" w:hAnsi="HG丸ｺﾞｼｯｸM-PRO" w:hint="eastAsia"/>
          <w:szCs w:val="22"/>
        </w:rPr>
        <w:t>２</w:t>
      </w:r>
      <w:r w:rsidR="0013069C" w:rsidRPr="00B60A4D">
        <w:rPr>
          <w:rFonts w:ascii="HG丸ｺﾞｼｯｸM-PRO" w:hAnsi="HG丸ｺﾞｼｯｸM-PRO" w:hint="eastAsia"/>
          <w:szCs w:val="22"/>
        </w:rPr>
        <w:t xml:space="preserve">　</w:t>
      </w:r>
      <w:r w:rsidRPr="00B60A4D">
        <w:rPr>
          <w:rFonts w:ascii="HG丸ｺﾞｼｯｸM-PRO" w:hAnsi="HG丸ｺﾞｼｯｸM-PRO" w:hint="eastAsia"/>
          <w:szCs w:val="22"/>
        </w:rPr>
        <w:t>人にやさしいまちづくり</w:t>
      </w:r>
    </w:p>
    <w:p w14:paraId="3B44C629" w14:textId="77777777" w:rsidR="000C6EAC" w:rsidRPr="00B60A4D" w:rsidRDefault="000C6EAC" w:rsidP="00874197">
      <w:pPr>
        <w:widowControl/>
        <w:autoSpaceDE/>
        <w:autoSpaceDN/>
        <w:ind w:leftChars="450" w:left="990" w:firstLineChars="100" w:firstLine="220"/>
        <w:rPr>
          <w:rFonts w:ascii="HG丸ｺﾞｼｯｸM-PRO" w:hAnsi="HG丸ｺﾞｼｯｸM-PRO"/>
          <w:szCs w:val="22"/>
        </w:rPr>
      </w:pPr>
    </w:p>
    <w:p w14:paraId="6AD78135" w14:textId="109656D3" w:rsidR="00F0097E" w:rsidRPr="00A10BC1" w:rsidRDefault="00F0097E" w:rsidP="00F0097E">
      <w:pPr>
        <w:widowControl/>
        <w:autoSpaceDE/>
        <w:autoSpaceDN/>
        <w:rPr>
          <w:noProof/>
        </w:rPr>
      </w:pPr>
    </w:p>
    <w:p w14:paraId="5279E4A3" w14:textId="15E59A50" w:rsidR="00482CC4" w:rsidRDefault="00482CC4">
      <w:pPr>
        <w:widowControl/>
        <w:autoSpaceDE/>
        <w:autoSpaceDN/>
        <w:jc w:val="left"/>
        <w:rPr>
          <w:noProof/>
        </w:rPr>
      </w:pPr>
      <w:r>
        <w:rPr>
          <w:noProof/>
        </w:rPr>
        <w:br w:type="page"/>
      </w:r>
    </w:p>
    <w:p w14:paraId="6E09F1A1" w14:textId="06434A12" w:rsidR="007956C9" w:rsidRPr="00B60A4D" w:rsidRDefault="007956C9" w:rsidP="0091210F">
      <w:pPr>
        <w:widowControl/>
        <w:autoSpaceDE/>
        <w:autoSpaceDN/>
        <w:ind w:leftChars="250" w:left="550"/>
        <w:rPr>
          <w:rFonts w:asciiTheme="majorEastAsia" w:eastAsiaTheme="majorEastAsia" w:hAnsiTheme="majorEastAsia"/>
          <w:sz w:val="20"/>
        </w:rPr>
      </w:pPr>
      <w:r w:rsidRPr="00B60A4D">
        <w:rPr>
          <w:rFonts w:asciiTheme="majorEastAsia" w:eastAsiaTheme="majorEastAsia" w:hAnsiTheme="majorEastAsia" w:hint="eastAsia"/>
          <w:sz w:val="20"/>
        </w:rPr>
        <w:lastRenderedPageBreak/>
        <w:t>図表</w:t>
      </w:r>
      <w:r w:rsidR="0091210F">
        <w:rPr>
          <w:rFonts w:asciiTheme="majorEastAsia" w:eastAsiaTheme="majorEastAsia" w:hAnsiTheme="majorEastAsia" w:hint="eastAsia"/>
          <w:sz w:val="20"/>
        </w:rPr>
        <w:t>４</w:t>
      </w:r>
      <w:r w:rsidRPr="00B60A4D">
        <w:rPr>
          <w:rFonts w:asciiTheme="majorEastAsia" w:eastAsiaTheme="majorEastAsia" w:hAnsiTheme="majorEastAsia" w:hint="eastAsia"/>
          <w:sz w:val="20"/>
        </w:rPr>
        <w:t>－</w:t>
      </w:r>
      <w:r w:rsidR="0091210F">
        <w:rPr>
          <w:rFonts w:asciiTheme="majorEastAsia" w:eastAsiaTheme="majorEastAsia" w:hAnsiTheme="majorEastAsia" w:hint="eastAsia"/>
          <w:sz w:val="20"/>
        </w:rPr>
        <w:t>１</w:t>
      </w:r>
      <w:r w:rsidRPr="00B60A4D">
        <w:rPr>
          <w:rFonts w:asciiTheme="majorEastAsia" w:eastAsiaTheme="majorEastAsia" w:hAnsiTheme="majorEastAsia" w:hint="eastAsia"/>
          <w:sz w:val="20"/>
        </w:rPr>
        <w:t xml:space="preserve">　</w:t>
      </w:r>
      <w:r w:rsidR="00C67BDB" w:rsidRPr="00C67BDB">
        <w:rPr>
          <w:rFonts w:asciiTheme="majorEastAsia" w:eastAsiaTheme="majorEastAsia" w:hAnsiTheme="majorEastAsia" w:hint="eastAsia"/>
          <w:sz w:val="20"/>
        </w:rPr>
        <w:t>地域福祉施策</w:t>
      </w:r>
      <w:r w:rsidR="00C67BDB">
        <w:rPr>
          <w:rFonts w:asciiTheme="majorEastAsia" w:eastAsiaTheme="majorEastAsia" w:hAnsiTheme="majorEastAsia" w:hint="eastAsia"/>
          <w:sz w:val="20"/>
        </w:rPr>
        <w:t>の</w:t>
      </w:r>
      <w:r w:rsidRPr="00B60A4D">
        <w:rPr>
          <w:rFonts w:asciiTheme="majorEastAsia" w:eastAsiaTheme="majorEastAsia" w:hAnsiTheme="majorEastAsia" w:hint="eastAsia"/>
          <w:sz w:val="20"/>
        </w:rPr>
        <w:t>体系</w:t>
      </w:r>
    </w:p>
    <w:tbl>
      <w:tblPr>
        <w:tblStyle w:val="af4"/>
        <w:tblW w:w="0" w:type="auto"/>
        <w:tblInd w:w="550" w:type="dxa"/>
        <w:tblLook w:val="04A0" w:firstRow="1" w:lastRow="0" w:firstColumn="1" w:lastColumn="0" w:noHBand="0" w:noVBand="1"/>
      </w:tblPr>
      <w:tblGrid>
        <w:gridCol w:w="1146"/>
        <w:gridCol w:w="1577"/>
        <w:gridCol w:w="1769"/>
        <w:gridCol w:w="4018"/>
      </w:tblGrid>
      <w:tr w:rsidR="00660343" w:rsidRPr="00066033" w14:paraId="6E6A2D79" w14:textId="77777777" w:rsidTr="0091210F">
        <w:trPr>
          <w:trHeight w:val="449"/>
        </w:trPr>
        <w:tc>
          <w:tcPr>
            <w:tcW w:w="1146" w:type="dxa"/>
            <w:shd w:val="clear" w:color="auto" w:fill="7F7F7F" w:themeFill="text1" w:themeFillTint="80"/>
            <w:vAlign w:val="center"/>
          </w:tcPr>
          <w:p w14:paraId="3B48D6F8" w14:textId="2CD84B10" w:rsidR="00660343" w:rsidRPr="00066033" w:rsidRDefault="00660343" w:rsidP="00FE6676">
            <w:pPr>
              <w:widowControl/>
              <w:autoSpaceDE/>
              <w:autoSpaceDN/>
              <w:spacing w:line="320" w:lineRule="exact"/>
              <w:jc w:val="center"/>
              <w:rPr>
                <w:rFonts w:asciiTheme="majorEastAsia" w:eastAsiaTheme="majorEastAsia" w:hAnsiTheme="majorEastAsia"/>
                <w:b/>
                <w:bCs/>
                <w:noProof/>
                <w:color w:val="FFFFFF" w:themeColor="background1"/>
              </w:rPr>
            </w:pPr>
            <w:r w:rsidRPr="00066033">
              <w:rPr>
                <w:rFonts w:asciiTheme="majorEastAsia" w:eastAsiaTheme="majorEastAsia" w:hAnsiTheme="majorEastAsia" w:hint="eastAsia"/>
                <w:b/>
                <w:bCs/>
                <w:color w:val="FFFFFF" w:themeColor="background1"/>
              </w:rPr>
              <w:t>基本理念</w:t>
            </w:r>
          </w:p>
        </w:tc>
        <w:tc>
          <w:tcPr>
            <w:tcW w:w="1577" w:type="dxa"/>
            <w:shd w:val="clear" w:color="auto" w:fill="7F7F7F" w:themeFill="text1" w:themeFillTint="80"/>
            <w:vAlign w:val="center"/>
          </w:tcPr>
          <w:p w14:paraId="746BAB74" w14:textId="00C464CE" w:rsidR="00660343" w:rsidRPr="00066033" w:rsidRDefault="00660343" w:rsidP="00FE6676">
            <w:pPr>
              <w:widowControl/>
              <w:autoSpaceDE/>
              <w:autoSpaceDN/>
              <w:spacing w:line="320" w:lineRule="exact"/>
              <w:jc w:val="center"/>
              <w:rPr>
                <w:rFonts w:asciiTheme="majorEastAsia" w:eastAsiaTheme="majorEastAsia" w:hAnsiTheme="majorEastAsia"/>
                <w:b/>
                <w:bCs/>
                <w:noProof/>
                <w:color w:val="FFFFFF" w:themeColor="background1"/>
              </w:rPr>
            </w:pPr>
            <w:r w:rsidRPr="00066033">
              <w:rPr>
                <w:rFonts w:asciiTheme="majorEastAsia" w:eastAsiaTheme="majorEastAsia" w:hAnsiTheme="majorEastAsia"/>
                <w:b/>
                <w:bCs/>
                <w:color w:val="FFFFFF" w:themeColor="background1"/>
              </w:rPr>
              <w:t>基本目標</w:t>
            </w:r>
          </w:p>
        </w:tc>
        <w:tc>
          <w:tcPr>
            <w:tcW w:w="1769" w:type="dxa"/>
            <w:shd w:val="clear" w:color="auto" w:fill="7F7F7F" w:themeFill="text1" w:themeFillTint="80"/>
            <w:vAlign w:val="center"/>
          </w:tcPr>
          <w:p w14:paraId="467F3382" w14:textId="57D4418D" w:rsidR="00660343" w:rsidRPr="00066033" w:rsidRDefault="00660343" w:rsidP="00FE6676">
            <w:pPr>
              <w:widowControl/>
              <w:autoSpaceDE/>
              <w:autoSpaceDN/>
              <w:spacing w:line="320" w:lineRule="exact"/>
              <w:jc w:val="center"/>
              <w:rPr>
                <w:rFonts w:asciiTheme="majorEastAsia" w:eastAsiaTheme="majorEastAsia" w:hAnsiTheme="majorEastAsia"/>
                <w:b/>
                <w:bCs/>
                <w:color w:val="FFFFFF" w:themeColor="background1"/>
              </w:rPr>
            </w:pPr>
            <w:r>
              <w:rPr>
                <w:rFonts w:asciiTheme="majorEastAsia" w:eastAsiaTheme="majorEastAsia" w:hAnsiTheme="majorEastAsia" w:hint="eastAsia"/>
                <w:b/>
                <w:bCs/>
                <w:color w:val="FFFFFF" w:themeColor="background1"/>
              </w:rPr>
              <w:t>施策</w:t>
            </w:r>
            <w:r w:rsidR="00FE6676">
              <w:rPr>
                <w:rFonts w:asciiTheme="majorEastAsia" w:eastAsiaTheme="majorEastAsia" w:hAnsiTheme="majorEastAsia" w:hint="eastAsia"/>
                <w:b/>
                <w:bCs/>
                <w:color w:val="FFFFFF" w:themeColor="background1"/>
              </w:rPr>
              <w:t>の方向</w:t>
            </w:r>
          </w:p>
        </w:tc>
        <w:tc>
          <w:tcPr>
            <w:tcW w:w="4018" w:type="dxa"/>
            <w:shd w:val="clear" w:color="auto" w:fill="7F7F7F" w:themeFill="text1" w:themeFillTint="80"/>
            <w:vAlign w:val="center"/>
          </w:tcPr>
          <w:p w14:paraId="619D664B" w14:textId="1AD5B1E9" w:rsidR="00B60A4D" w:rsidRPr="00066033" w:rsidRDefault="00660343" w:rsidP="007D58C2">
            <w:pPr>
              <w:widowControl/>
              <w:autoSpaceDE/>
              <w:autoSpaceDN/>
              <w:spacing w:line="320" w:lineRule="exact"/>
              <w:jc w:val="center"/>
              <w:rPr>
                <w:rFonts w:asciiTheme="majorEastAsia" w:eastAsiaTheme="majorEastAsia" w:hAnsiTheme="majorEastAsia"/>
                <w:b/>
                <w:bCs/>
                <w:color w:val="FFFFFF" w:themeColor="background1"/>
              </w:rPr>
            </w:pPr>
            <w:r w:rsidRPr="00066033">
              <w:rPr>
                <w:rFonts w:asciiTheme="majorEastAsia" w:eastAsiaTheme="majorEastAsia" w:hAnsiTheme="majorEastAsia"/>
                <w:b/>
                <w:bCs/>
                <w:color w:val="FFFFFF" w:themeColor="background1"/>
              </w:rPr>
              <w:t xml:space="preserve">施　</w:t>
            </w:r>
            <w:r>
              <w:rPr>
                <w:rFonts w:asciiTheme="majorEastAsia" w:eastAsiaTheme="majorEastAsia" w:hAnsiTheme="majorEastAsia" w:hint="eastAsia"/>
                <w:b/>
                <w:bCs/>
                <w:color w:val="FFFFFF" w:themeColor="background1"/>
              </w:rPr>
              <w:t xml:space="preserve">　</w:t>
            </w:r>
            <w:r w:rsidRPr="00066033">
              <w:rPr>
                <w:rFonts w:asciiTheme="majorEastAsia" w:eastAsiaTheme="majorEastAsia" w:hAnsiTheme="majorEastAsia"/>
                <w:b/>
                <w:bCs/>
                <w:color w:val="FFFFFF" w:themeColor="background1"/>
              </w:rPr>
              <w:t>策</w:t>
            </w:r>
          </w:p>
        </w:tc>
      </w:tr>
      <w:tr w:rsidR="00490BC2" w:rsidRPr="00482CC4" w14:paraId="5697B1CE" w14:textId="77777777" w:rsidTr="0091210F">
        <w:trPr>
          <w:trHeight w:val="475"/>
        </w:trPr>
        <w:tc>
          <w:tcPr>
            <w:tcW w:w="1146" w:type="dxa"/>
            <w:vMerge w:val="restart"/>
            <w:shd w:val="clear" w:color="auto" w:fill="7F7F7F" w:themeFill="text1" w:themeFillTint="80"/>
            <w:textDirection w:val="tbRlV"/>
            <w:vAlign w:val="center"/>
          </w:tcPr>
          <w:p w14:paraId="52D78E74" w14:textId="62F7DBFF" w:rsidR="00490BC2" w:rsidRPr="00FE6676" w:rsidRDefault="00490BC2" w:rsidP="00FE6676">
            <w:pPr>
              <w:widowControl/>
              <w:autoSpaceDE/>
              <w:autoSpaceDN/>
              <w:spacing w:line="320" w:lineRule="exact"/>
              <w:ind w:left="113" w:right="113"/>
              <w:jc w:val="center"/>
              <w:rPr>
                <w:rFonts w:asciiTheme="majorEastAsia" w:eastAsiaTheme="majorEastAsia" w:hAnsiTheme="majorEastAsia"/>
                <w:b/>
                <w:bCs/>
                <w:noProof/>
                <w:color w:val="FFFFFF" w:themeColor="background1"/>
                <w:sz w:val="24"/>
                <w:szCs w:val="24"/>
              </w:rPr>
            </w:pPr>
            <w:r w:rsidRPr="00FE6676">
              <w:rPr>
                <w:rFonts w:asciiTheme="majorEastAsia" w:eastAsiaTheme="majorEastAsia" w:hAnsiTheme="majorEastAsia" w:hint="eastAsia"/>
                <w:b/>
                <w:bCs/>
                <w:noProof/>
                <w:color w:val="FFFFFF" w:themeColor="background1"/>
                <w:sz w:val="24"/>
                <w:szCs w:val="24"/>
              </w:rPr>
              <w:t>誰もが住み慣れた地域で安心して暮らし続けられるまちをめざして</w:t>
            </w:r>
          </w:p>
        </w:tc>
        <w:tc>
          <w:tcPr>
            <w:tcW w:w="1577" w:type="dxa"/>
            <w:vMerge w:val="restart"/>
            <w:shd w:val="clear" w:color="auto" w:fill="auto"/>
            <w:vAlign w:val="center"/>
          </w:tcPr>
          <w:p w14:paraId="6060E365" w14:textId="77777777" w:rsidR="00490BC2" w:rsidRDefault="00490BC2" w:rsidP="00FE6676">
            <w:pPr>
              <w:widowControl/>
              <w:autoSpaceDE/>
              <w:autoSpaceDN/>
              <w:spacing w:line="320" w:lineRule="exact"/>
              <w:rPr>
                <w:rFonts w:asciiTheme="majorEastAsia" w:eastAsiaTheme="majorEastAsia" w:hAnsiTheme="majorEastAsia"/>
                <w:b/>
                <w:bCs/>
                <w:noProof/>
              </w:rPr>
            </w:pPr>
            <w:r w:rsidRPr="00482CC4">
              <w:rPr>
                <w:rFonts w:asciiTheme="majorEastAsia" w:eastAsiaTheme="majorEastAsia" w:hAnsiTheme="majorEastAsia" w:hint="eastAsia"/>
                <w:b/>
                <w:bCs/>
                <w:noProof/>
              </w:rPr>
              <w:t>基本目標Ⅰ</w:t>
            </w:r>
          </w:p>
          <w:p w14:paraId="3280D0B5" w14:textId="7A0B6146" w:rsidR="00490BC2" w:rsidRPr="00482CC4" w:rsidRDefault="00490BC2" w:rsidP="00FE6676">
            <w:pPr>
              <w:widowControl/>
              <w:autoSpaceDE/>
              <w:autoSpaceDN/>
              <w:spacing w:line="320" w:lineRule="exact"/>
              <w:rPr>
                <w:rFonts w:asciiTheme="majorEastAsia" w:eastAsiaTheme="majorEastAsia" w:hAnsiTheme="majorEastAsia"/>
                <w:noProof/>
              </w:rPr>
            </w:pPr>
            <w:r w:rsidRPr="00660343">
              <w:rPr>
                <w:rFonts w:asciiTheme="majorEastAsia" w:eastAsiaTheme="majorEastAsia" w:hAnsiTheme="majorEastAsia" w:hint="eastAsia"/>
                <w:noProof/>
              </w:rPr>
              <w:t>地域共生社会に向けた人づくり</w:t>
            </w:r>
          </w:p>
        </w:tc>
        <w:tc>
          <w:tcPr>
            <w:tcW w:w="1769" w:type="dxa"/>
            <w:vMerge w:val="restart"/>
            <w:vAlign w:val="center"/>
          </w:tcPr>
          <w:p w14:paraId="10FDF4D8" w14:textId="090DEAD3"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noProof/>
                <w:sz w:val="20"/>
              </w:rPr>
              <w:t>１　ともに支え合う意識づくり</w:t>
            </w:r>
          </w:p>
        </w:tc>
        <w:tc>
          <w:tcPr>
            <w:tcW w:w="4018" w:type="dxa"/>
            <w:shd w:val="clear" w:color="auto" w:fill="auto"/>
            <w:vAlign w:val="center"/>
          </w:tcPr>
          <w:p w14:paraId="12D37E0F" w14:textId="590CB7F5"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color w:val="000000"/>
                <w:sz w:val="20"/>
              </w:rPr>
              <w:t>１</w:t>
            </w:r>
            <w:r>
              <w:rPr>
                <w:rFonts w:asciiTheme="majorEastAsia" w:eastAsiaTheme="majorEastAsia" w:hAnsiTheme="majorEastAsia" w:hint="eastAsia"/>
                <w:color w:val="000000"/>
                <w:sz w:val="20"/>
              </w:rPr>
              <w:t xml:space="preserve">　</w:t>
            </w:r>
            <w:r w:rsidRPr="00FE6676">
              <w:rPr>
                <w:rFonts w:asciiTheme="majorEastAsia" w:eastAsiaTheme="majorEastAsia" w:hAnsiTheme="majorEastAsia" w:hint="eastAsia"/>
                <w:color w:val="000000"/>
                <w:sz w:val="20"/>
              </w:rPr>
              <w:t>啓発活動の推進</w:t>
            </w:r>
          </w:p>
        </w:tc>
      </w:tr>
      <w:tr w:rsidR="00490BC2" w:rsidRPr="00482CC4" w14:paraId="7CED6EA6" w14:textId="77777777" w:rsidTr="0091210F">
        <w:trPr>
          <w:trHeight w:val="475"/>
        </w:trPr>
        <w:tc>
          <w:tcPr>
            <w:tcW w:w="1146" w:type="dxa"/>
            <w:vMerge/>
            <w:shd w:val="clear" w:color="auto" w:fill="7F7F7F" w:themeFill="text1" w:themeFillTint="80"/>
            <w:textDirection w:val="tbRlV"/>
            <w:vAlign w:val="center"/>
          </w:tcPr>
          <w:p w14:paraId="07F76D92" w14:textId="77777777" w:rsidR="00490BC2" w:rsidRPr="00660343" w:rsidRDefault="00490BC2" w:rsidP="00FE6676">
            <w:pPr>
              <w:widowControl/>
              <w:autoSpaceDE/>
              <w:autoSpaceDN/>
              <w:spacing w:line="320" w:lineRule="exact"/>
              <w:ind w:left="113" w:right="113"/>
              <w:jc w:val="center"/>
              <w:rPr>
                <w:rFonts w:asciiTheme="majorEastAsia" w:eastAsiaTheme="majorEastAsia" w:hAnsiTheme="majorEastAsia"/>
                <w:b/>
                <w:bCs/>
                <w:noProof/>
                <w:color w:val="FFFFFF" w:themeColor="background1"/>
              </w:rPr>
            </w:pPr>
          </w:p>
        </w:tc>
        <w:tc>
          <w:tcPr>
            <w:tcW w:w="1577" w:type="dxa"/>
            <w:vMerge/>
            <w:shd w:val="clear" w:color="auto" w:fill="auto"/>
            <w:vAlign w:val="center"/>
          </w:tcPr>
          <w:p w14:paraId="3A3335F8" w14:textId="77777777" w:rsidR="00490BC2" w:rsidRPr="00482CC4" w:rsidRDefault="00490BC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59AA4588"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p>
        </w:tc>
        <w:tc>
          <w:tcPr>
            <w:tcW w:w="4018" w:type="dxa"/>
            <w:vAlign w:val="center"/>
          </w:tcPr>
          <w:p w14:paraId="743A5575" w14:textId="57FA235F"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color w:val="000000"/>
                <w:sz w:val="20"/>
              </w:rPr>
              <w:t>２</w:t>
            </w:r>
            <w:r>
              <w:rPr>
                <w:rFonts w:asciiTheme="majorEastAsia" w:eastAsiaTheme="majorEastAsia" w:hAnsiTheme="majorEastAsia" w:hint="eastAsia"/>
                <w:color w:val="000000"/>
                <w:sz w:val="20"/>
              </w:rPr>
              <w:t xml:space="preserve">　</w:t>
            </w:r>
            <w:r w:rsidRPr="00FE6676">
              <w:rPr>
                <w:rFonts w:asciiTheme="majorEastAsia" w:eastAsiaTheme="majorEastAsia" w:hAnsiTheme="majorEastAsia" w:hint="eastAsia"/>
                <w:color w:val="000000"/>
                <w:sz w:val="20"/>
              </w:rPr>
              <w:t>福祉教育の推進</w:t>
            </w:r>
          </w:p>
        </w:tc>
      </w:tr>
      <w:tr w:rsidR="00490BC2" w:rsidRPr="00482CC4" w14:paraId="64D162BB" w14:textId="77777777" w:rsidTr="0091210F">
        <w:trPr>
          <w:trHeight w:val="475"/>
        </w:trPr>
        <w:tc>
          <w:tcPr>
            <w:tcW w:w="1146" w:type="dxa"/>
            <w:vMerge/>
            <w:shd w:val="clear" w:color="auto" w:fill="7F7F7F" w:themeFill="text1" w:themeFillTint="80"/>
          </w:tcPr>
          <w:p w14:paraId="61FF69A4"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1E84938B"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restart"/>
            <w:vAlign w:val="center"/>
          </w:tcPr>
          <w:p w14:paraId="5F1D029A" w14:textId="60D91684"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noProof/>
                <w:sz w:val="20"/>
              </w:rPr>
              <w:t>２　ともに尊重し合う関係づく</w:t>
            </w:r>
            <w:r>
              <w:rPr>
                <w:rFonts w:asciiTheme="majorEastAsia" w:eastAsiaTheme="majorEastAsia" w:hAnsiTheme="majorEastAsia" w:hint="eastAsia"/>
                <w:noProof/>
                <w:sz w:val="20"/>
              </w:rPr>
              <w:t>り</w:t>
            </w:r>
          </w:p>
        </w:tc>
        <w:tc>
          <w:tcPr>
            <w:tcW w:w="4018" w:type="dxa"/>
            <w:vAlign w:val="center"/>
          </w:tcPr>
          <w:p w14:paraId="76F9B63E" w14:textId="322BC689"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１</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人権意識の向上</w:t>
            </w:r>
          </w:p>
        </w:tc>
      </w:tr>
      <w:tr w:rsidR="00490BC2" w:rsidRPr="00482CC4" w14:paraId="3DD26981" w14:textId="77777777" w:rsidTr="0091210F">
        <w:trPr>
          <w:trHeight w:val="475"/>
        </w:trPr>
        <w:tc>
          <w:tcPr>
            <w:tcW w:w="1146" w:type="dxa"/>
            <w:vMerge/>
            <w:shd w:val="clear" w:color="auto" w:fill="7F7F7F" w:themeFill="text1" w:themeFillTint="80"/>
          </w:tcPr>
          <w:p w14:paraId="09B45FBB"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67C92D92"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2BE6336D"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p>
        </w:tc>
        <w:tc>
          <w:tcPr>
            <w:tcW w:w="4018" w:type="dxa"/>
            <w:vAlign w:val="center"/>
          </w:tcPr>
          <w:p w14:paraId="394F99F7" w14:textId="546C3323"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２</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権利の擁護</w:t>
            </w:r>
          </w:p>
        </w:tc>
      </w:tr>
      <w:tr w:rsidR="00490BC2" w:rsidRPr="00482CC4" w14:paraId="5E3C7E5C" w14:textId="77777777" w:rsidTr="0091210F">
        <w:trPr>
          <w:trHeight w:val="475"/>
        </w:trPr>
        <w:tc>
          <w:tcPr>
            <w:tcW w:w="1146" w:type="dxa"/>
            <w:vMerge/>
            <w:shd w:val="clear" w:color="auto" w:fill="7F7F7F" w:themeFill="text1" w:themeFillTint="80"/>
          </w:tcPr>
          <w:p w14:paraId="4C264C5C"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744C3EBC"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2C0F9FEB"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p>
        </w:tc>
        <w:tc>
          <w:tcPr>
            <w:tcW w:w="4018" w:type="dxa"/>
            <w:shd w:val="clear" w:color="auto" w:fill="auto"/>
            <w:vAlign w:val="center"/>
          </w:tcPr>
          <w:p w14:paraId="43330D51" w14:textId="77777777" w:rsidR="00490BC2"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FE6676">
              <w:rPr>
                <w:rFonts w:asciiTheme="majorEastAsia" w:eastAsiaTheme="majorEastAsia" w:hAnsiTheme="majorEastAsia" w:hint="eastAsia"/>
                <w:sz w:val="20"/>
              </w:rPr>
              <w:t>３</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再犯防止の推進</w:t>
            </w:r>
          </w:p>
          <w:p w14:paraId="6E76CA51" w14:textId="1BEB9A59"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Pr>
                <w:rFonts w:asciiTheme="majorEastAsia" w:eastAsiaTheme="majorEastAsia" w:hAnsiTheme="majorEastAsia" w:hint="eastAsia"/>
                <w:noProof/>
                <w:sz w:val="20"/>
              </w:rPr>
              <w:t xml:space="preserve">　</w:t>
            </w:r>
            <w:r w:rsidRPr="00654EE7">
              <w:rPr>
                <w:rFonts w:asciiTheme="majorEastAsia" w:eastAsiaTheme="majorEastAsia" w:hAnsiTheme="majorEastAsia" w:hint="eastAsia"/>
                <w:noProof/>
                <w:sz w:val="20"/>
              </w:rPr>
              <w:t>（富山市再犯防止推進計画）</w:t>
            </w:r>
          </w:p>
        </w:tc>
      </w:tr>
      <w:tr w:rsidR="00490BC2" w:rsidRPr="00482CC4" w14:paraId="7A965CA3" w14:textId="77777777" w:rsidTr="0091210F">
        <w:trPr>
          <w:trHeight w:val="475"/>
        </w:trPr>
        <w:tc>
          <w:tcPr>
            <w:tcW w:w="1146" w:type="dxa"/>
            <w:vMerge/>
            <w:shd w:val="clear" w:color="auto" w:fill="7F7F7F" w:themeFill="text1" w:themeFillTint="80"/>
          </w:tcPr>
          <w:p w14:paraId="7A5F802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3CC53D0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restart"/>
            <w:vAlign w:val="center"/>
          </w:tcPr>
          <w:p w14:paraId="0C4E2EB3" w14:textId="118458E3"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noProof/>
                <w:sz w:val="20"/>
              </w:rPr>
              <w:t>３　地域福祉を担う人づくり</w:t>
            </w:r>
          </w:p>
        </w:tc>
        <w:tc>
          <w:tcPr>
            <w:tcW w:w="4018" w:type="dxa"/>
            <w:shd w:val="clear" w:color="auto" w:fill="auto"/>
            <w:vAlign w:val="center"/>
          </w:tcPr>
          <w:p w14:paraId="75C3FB8E" w14:textId="56840BE8"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１</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地域福祉の担い手支援</w:t>
            </w:r>
          </w:p>
        </w:tc>
      </w:tr>
      <w:tr w:rsidR="00490BC2" w:rsidRPr="00482CC4" w14:paraId="09270042" w14:textId="77777777" w:rsidTr="0091210F">
        <w:trPr>
          <w:trHeight w:val="475"/>
        </w:trPr>
        <w:tc>
          <w:tcPr>
            <w:tcW w:w="1146" w:type="dxa"/>
            <w:vMerge/>
            <w:shd w:val="clear" w:color="auto" w:fill="7F7F7F" w:themeFill="text1" w:themeFillTint="80"/>
          </w:tcPr>
          <w:p w14:paraId="71C45756"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14577BA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7B305204"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p>
        </w:tc>
        <w:tc>
          <w:tcPr>
            <w:tcW w:w="4018" w:type="dxa"/>
            <w:shd w:val="clear" w:color="auto" w:fill="auto"/>
            <w:vAlign w:val="center"/>
          </w:tcPr>
          <w:p w14:paraId="07C7702C" w14:textId="22C99C99"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２</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ボランティア活動の推進</w:t>
            </w:r>
          </w:p>
        </w:tc>
      </w:tr>
      <w:tr w:rsidR="00490BC2" w:rsidRPr="00482CC4" w14:paraId="70E22342" w14:textId="77777777" w:rsidTr="0091210F">
        <w:trPr>
          <w:trHeight w:val="475"/>
        </w:trPr>
        <w:tc>
          <w:tcPr>
            <w:tcW w:w="1146" w:type="dxa"/>
            <w:vMerge/>
            <w:shd w:val="clear" w:color="auto" w:fill="7F7F7F" w:themeFill="text1" w:themeFillTint="80"/>
          </w:tcPr>
          <w:p w14:paraId="3841A743"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49BA9386"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15BA61E3"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p>
        </w:tc>
        <w:tc>
          <w:tcPr>
            <w:tcW w:w="4018" w:type="dxa"/>
            <w:shd w:val="clear" w:color="auto" w:fill="auto"/>
            <w:vAlign w:val="center"/>
          </w:tcPr>
          <w:p w14:paraId="2A49EBA7" w14:textId="2B8960D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３</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新たな担い手の発掘・育成</w:t>
            </w:r>
          </w:p>
        </w:tc>
      </w:tr>
      <w:tr w:rsidR="00156312" w:rsidRPr="00482CC4" w14:paraId="58D2DE00" w14:textId="77777777" w:rsidTr="0091210F">
        <w:trPr>
          <w:trHeight w:val="475"/>
        </w:trPr>
        <w:tc>
          <w:tcPr>
            <w:tcW w:w="1146" w:type="dxa"/>
            <w:vMerge/>
            <w:shd w:val="clear" w:color="auto" w:fill="7F7F7F" w:themeFill="text1" w:themeFillTint="80"/>
          </w:tcPr>
          <w:p w14:paraId="756CC256" w14:textId="77777777" w:rsidR="00156312" w:rsidRPr="00482CC4" w:rsidRDefault="00156312" w:rsidP="00FE6676">
            <w:pPr>
              <w:widowControl/>
              <w:autoSpaceDE/>
              <w:autoSpaceDN/>
              <w:spacing w:line="320" w:lineRule="exact"/>
              <w:rPr>
                <w:rFonts w:asciiTheme="majorEastAsia" w:eastAsiaTheme="majorEastAsia" w:hAnsiTheme="majorEastAsia"/>
                <w:noProof/>
              </w:rPr>
            </w:pPr>
          </w:p>
        </w:tc>
        <w:tc>
          <w:tcPr>
            <w:tcW w:w="1577" w:type="dxa"/>
            <w:vMerge w:val="restart"/>
            <w:shd w:val="clear" w:color="auto" w:fill="auto"/>
            <w:vAlign w:val="center"/>
          </w:tcPr>
          <w:p w14:paraId="7E5AEA65" w14:textId="77777777" w:rsidR="00156312" w:rsidRDefault="00156312" w:rsidP="00FE6676">
            <w:pPr>
              <w:widowControl/>
              <w:autoSpaceDE/>
              <w:autoSpaceDN/>
              <w:spacing w:line="320" w:lineRule="exact"/>
              <w:rPr>
                <w:rFonts w:asciiTheme="majorEastAsia" w:eastAsiaTheme="majorEastAsia" w:hAnsiTheme="majorEastAsia"/>
                <w:b/>
                <w:bCs/>
                <w:noProof/>
              </w:rPr>
            </w:pPr>
            <w:r w:rsidRPr="00482CC4">
              <w:rPr>
                <w:rFonts w:asciiTheme="majorEastAsia" w:eastAsiaTheme="majorEastAsia" w:hAnsiTheme="majorEastAsia" w:hint="eastAsia"/>
                <w:b/>
                <w:bCs/>
                <w:noProof/>
              </w:rPr>
              <w:t>基本目標Ⅱ</w:t>
            </w:r>
          </w:p>
          <w:p w14:paraId="68685773" w14:textId="4BBD78C5" w:rsidR="00156312" w:rsidRPr="00482CC4" w:rsidRDefault="00156312" w:rsidP="00FE6676">
            <w:pPr>
              <w:widowControl/>
              <w:autoSpaceDE/>
              <w:autoSpaceDN/>
              <w:spacing w:line="320" w:lineRule="exact"/>
              <w:rPr>
                <w:rFonts w:asciiTheme="majorEastAsia" w:eastAsiaTheme="majorEastAsia" w:hAnsiTheme="majorEastAsia"/>
                <w:noProof/>
              </w:rPr>
            </w:pPr>
            <w:r w:rsidRPr="00660343">
              <w:rPr>
                <w:rFonts w:asciiTheme="majorEastAsia" w:eastAsiaTheme="majorEastAsia" w:hAnsiTheme="majorEastAsia" w:hint="eastAsia"/>
                <w:noProof/>
              </w:rPr>
              <w:t>地域福祉がいきづく体制づくり</w:t>
            </w:r>
          </w:p>
        </w:tc>
        <w:tc>
          <w:tcPr>
            <w:tcW w:w="1769" w:type="dxa"/>
            <w:vMerge w:val="restart"/>
            <w:vAlign w:val="center"/>
          </w:tcPr>
          <w:p w14:paraId="0C3BD592" w14:textId="39A299E9"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r w:rsidRPr="00654EE7">
              <w:rPr>
                <w:rFonts w:asciiTheme="majorEastAsia" w:eastAsiaTheme="majorEastAsia" w:hAnsiTheme="majorEastAsia" w:hint="eastAsia"/>
                <w:sz w:val="20"/>
              </w:rPr>
              <w:t>１　支え合う地域づくり</w:t>
            </w:r>
          </w:p>
        </w:tc>
        <w:tc>
          <w:tcPr>
            <w:tcW w:w="4018" w:type="dxa"/>
            <w:shd w:val="clear" w:color="auto" w:fill="auto"/>
            <w:vAlign w:val="center"/>
          </w:tcPr>
          <w:p w14:paraId="05EFBA83" w14:textId="5E17CA52"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１　コミュニティの醸成</w:t>
            </w:r>
          </w:p>
        </w:tc>
      </w:tr>
      <w:tr w:rsidR="00156312" w:rsidRPr="00482CC4" w14:paraId="70AA6176" w14:textId="77777777" w:rsidTr="0091210F">
        <w:trPr>
          <w:trHeight w:val="475"/>
        </w:trPr>
        <w:tc>
          <w:tcPr>
            <w:tcW w:w="1146" w:type="dxa"/>
            <w:vMerge/>
            <w:shd w:val="clear" w:color="auto" w:fill="7F7F7F" w:themeFill="text1" w:themeFillTint="80"/>
          </w:tcPr>
          <w:p w14:paraId="4A027400" w14:textId="77777777" w:rsidR="00156312" w:rsidRPr="00482CC4" w:rsidRDefault="0015631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5B28EF4D" w14:textId="77777777" w:rsidR="00156312" w:rsidRPr="00482CC4" w:rsidRDefault="0015631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4C714BDE" w14:textId="77777777"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317856E5" w14:textId="5B1A02E9"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２　見守り、問題発見体制の充実</w:t>
            </w:r>
          </w:p>
        </w:tc>
      </w:tr>
      <w:tr w:rsidR="00156312" w:rsidRPr="00482CC4" w14:paraId="2EA4FC11" w14:textId="77777777" w:rsidTr="0091210F">
        <w:trPr>
          <w:trHeight w:val="475"/>
        </w:trPr>
        <w:tc>
          <w:tcPr>
            <w:tcW w:w="1146" w:type="dxa"/>
            <w:vMerge/>
            <w:shd w:val="clear" w:color="auto" w:fill="7F7F7F" w:themeFill="text1" w:themeFillTint="80"/>
          </w:tcPr>
          <w:p w14:paraId="5369D6A4" w14:textId="77777777" w:rsidR="00156312" w:rsidRPr="00482CC4" w:rsidRDefault="0015631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1E5C2547" w14:textId="77777777" w:rsidR="00156312" w:rsidRPr="00482CC4" w:rsidRDefault="0015631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500EC426" w14:textId="77777777"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6187B7D9" w14:textId="0FEE9869"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３　各種団体の活動支援</w:t>
            </w:r>
          </w:p>
        </w:tc>
      </w:tr>
      <w:tr w:rsidR="00156312" w:rsidRPr="00482CC4" w14:paraId="0A15BF73" w14:textId="77777777" w:rsidTr="0091210F">
        <w:trPr>
          <w:trHeight w:val="475"/>
        </w:trPr>
        <w:tc>
          <w:tcPr>
            <w:tcW w:w="1146" w:type="dxa"/>
            <w:vMerge/>
            <w:shd w:val="clear" w:color="auto" w:fill="7F7F7F" w:themeFill="text1" w:themeFillTint="80"/>
          </w:tcPr>
          <w:p w14:paraId="0A66D1CD" w14:textId="77777777" w:rsidR="00156312" w:rsidRPr="00482CC4" w:rsidRDefault="0015631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258B4CBD" w14:textId="77777777" w:rsidR="00156312" w:rsidRPr="00482CC4" w:rsidRDefault="0015631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6C0BA907" w14:textId="77777777"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16605E7E" w14:textId="4F59BFF9"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４　学校、企業等との連携</w:t>
            </w:r>
          </w:p>
        </w:tc>
      </w:tr>
      <w:tr w:rsidR="00156312" w:rsidRPr="00482CC4" w14:paraId="0184C8A7" w14:textId="77777777" w:rsidTr="0091210F">
        <w:trPr>
          <w:trHeight w:val="475"/>
        </w:trPr>
        <w:tc>
          <w:tcPr>
            <w:tcW w:w="1146" w:type="dxa"/>
            <w:vMerge/>
            <w:shd w:val="clear" w:color="auto" w:fill="7F7F7F" w:themeFill="text1" w:themeFillTint="80"/>
          </w:tcPr>
          <w:p w14:paraId="0FF221D9" w14:textId="77777777" w:rsidR="00156312" w:rsidRPr="00482CC4" w:rsidRDefault="0015631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57092D5D" w14:textId="77777777" w:rsidR="00156312" w:rsidRPr="00482CC4" w:rsidRDefault="0015631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161E3715" w14:textId="77777777"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2033E27E" w14:textId="2E54D7FD" w:rsidR="00156312" w:rsidRPr="00654EE7" w:rsidRDefault="00156312" w:rsidP="00FE6676">
            <w:pPr>
              <w:widowControl/>
              <w:autoSpaceDE/>
              <w:autoSpaceDN/>
              <w:spacing w:line="320" w:lineRule="exact"/>
              <w:ind w:left="400" w:hangingChars="200" w:hanging="400"/>
              <w:rPr>
                <w:rFonts w:asciiTheme="majorEastAsia" w:eastAsiaTheme="majorEastAsia" w:hAnsiTheme="majorEastAsia"/>
                <w:sz w:val="20"/>
              </w:rPr>
            </w:pPr>
            <w:r w:rsidRPr="002B4056">
              <w:rPr>
                <w:rFonts w:asciiTheme="majorEastAsia" w:eastAsiaTheme="majorEastAsia" w:hAnsiTheme="majorEastAsia" w:hint="eastAsia"/>
                <w:sz w:val="20"/>
              </w:rPr>
              <w:t>５　災害に備えた対策の推進</w:t>
            </w:r>
          </w:p>
        </w:tc>
      </w:tr>
      <w:tr w:rsidR="00490BC2" w:rsidRPr="00482CC4" w14:paraId="6014FEED" w14:textId="77777777" w:rsidTr="0091210F">
        <w:trPr>
          <w:trHeight w:val="475"/>
        </w:trPr>
        <w:tc>
          <w:tcPr>
            <w:tcW w:w="1146" w:type="dxa"/>
            <w:vMerge/>
            <w:shd w:val="clear" w:color="auto" w:fill="7F7F7F" w:themeFill="text1" w:themeFillTint="80"/>
          </w:tcPr>
          <w:p w14:paraId="2C9B787F"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636A7973"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restart"/>
            <w:vAlign w:val="center"/>
          </w:tcPr>
          <w:p w14:paraId="4A765F8A" w14:textId="29CD70DB"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654EE7">
              <w:rPr>
                <w:rFonts w:asciiTheme="majorEastAsia" w:eastAsiaTheme="majorEastAsia" w:hAnsiTheme="majorEastAsia" w:hint="eastAsia"/>
                <w:sz w:val="20"/>
              </w:rPr>
              <w:t>２　寄り添い支える体制づくり</w:t>
            </w:r>
          </w:p>
        </w:tc>
        <w:tc>
          <w:tcPr>
            <w:tcW w:w="4018" w:type="dxa"/>
            <w:shd w:val="clear" w:color="auto" w:fill="auto"/>
            <w:vAlign w:val="center"/>
          </w:tcPr>
          <w:p w14:paraId="06C21E67" w14:textId="41268667"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１　包括的な相談支援の推進</w:t>
            </w:r>
          </w:p>
        </w:tc>
      </w:tr>
      <w:tr w:rsidR="00490BC2" w:rsidRPr="00482CC4" w14:paraId="3774C1B9" w14:textId="77777777" w:rsidTr="0091210F">
        <w:trPr>
          <w:trHeight w:val="475"/>
        </w:trPr>
        <w:tc>
          <w:tcPr>
            <w:tcW w:w="1146" w:type="dxa"/>
            <w:vMerge/>
            <w:shd w:val="clear" w:color="auto" w:fill="7F7F7F" w:themeFill="text1" w:themeFillTint="80"/>
          </w:tcPr>
          <w:p w14:paraId="069293E8"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4040D77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1297B6B2" w14:textId="77777777"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61488DCC" w14:textId="022C2172"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２　参加支援の推進</w:t>
            </w:r>
          </w:p>
        </w:tc>
      </w:tr>
      <w:tr w:rsidR="00490BC2" w:rsidRPr="00482CC4" w14:paraId="47097A0B" w14:textId="77777777" w:rsidTr="0091210F">
        <w:trPr>
          <w:trHeight w:val="475"/>
        </w:trPr>
        <w:tc>
          <w:tcPr>
            <w:tcW w:w="1146" w:type="dxa"/>
            <w:vMerge/>
            <w:shd w:val="clear" w:color="auto" w:fill="7F7F7F" w:themeFill="text1" w:themeFillTint="80"/>
          </w:tcPr>
          <w:p w14:paraId="15389E4A"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381D4CAF"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57139A35" w14:textId="77777777"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260FCBC8" w14:textId="363E73D0"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３　地域づくり活動の推進</w:t>
            </w:r>
          </w:p>
        </w:tc>
      </w:tr>
      <w:tr w:rsidR="00490BC2" w:rsidRPr="00482CC4" w14:paraId="1DA4D095" w14:textId="77777777" w:rsidTr="0091210F">
        <w:trPr>
          <w:trHeight w:val="475"/>
        </w:trPr>
        <w:tc>
          <w:tcPr>
            <w:tcW w:w="1146" w:type="dxa"/>
            <w:vMerge/>
            <w:shd w:val="clear" w:color="auto" w:fill="7F7F7F" w:themeFill="text1" w:themeFillTint="80"/>
          </w:tcPr>
          <w:p w14:paraId="2084BC11"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1F2F9638"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restart"/>
            <w:vAlign w:val="center"/>
          </w:tcPr>
          <w:p w14:paraId="2CE53F7A" w14:textId="15DF49AE"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654EE7">
              <w:rPr>
                <w:rFonts w:asciiTheme="majorEastAsia" w:eastAsiaTheme="majorEastAsia" w:hAnsiTheme="majorEastAsia" w:hint="eastAsia"/>
                <w:sz w:val="20"/>
              </w:rPr>
              <w:t xml:space="preserve">３　</w:t>
            </w:r>
            <w:bookmarkStart w:id="3" w:name="_Hlk144376589"/>
            <w:r w:rsidRPr="00654EE7">
              <w:rPr>
                <w:rFonts w:asciiTheme="majorEastAsia" w:eastAsiaTheme="majorEastAsia" w:hAnsiTheme="majorEastAsia" w:hint="eastAsia"/>
                <w:sz w:val="20"/>
              </w:rPr>
              <w:t>地域福祉の場づくり</w:t>
            </w:r>
            <w:bookmarkEnd w:id="3"/>
          </w:p>
        </w:tc>
        <w:tc>
          <w:tcPr>
            <w:tcW w:w="4018" w:type="dxa"/>
            <w:shd w:val="clear" w:color="auto" w:fill="auto"/>
            <w:vAlign w:val="center"/>
          </w:tcPr>
          <w:p w14:paraId="7FA2A51A" w14:textId="10888B82"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１　地域福祉活動拠点の整備</w:t>
            </w:r>
          </w:p>
        </w:tc>
      </w:tr>
      <w:tr w:rsidR="00490BC2" w:rsidRPr="00482CC4" w14:paraId="45D01C7F" w14:textId="77777777" w:rsidTr="0091210F">
        <w:trPr>
          <w:trHeight w:val="475"/>
        </w:trPr>
        <w:tc>
          <w:tcPr>
            <w:tcW w:w="1146" w:type="dxa"/>
            <w:vMerge/>
            <w:shd w:val="clear" w:color="auto" w:fill="7F7F7F" w:themeFill="text1" w:themeFillTint="80"/>
          </w:tcPr>
          <w:p w14:paraId="01BC0599"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252F7A4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2973ACE6" w14:textId="77777777"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55BCC4A0" w14:textId="615CB7AB" w:rsidR="00490BC2" w:rsidRPr="00654EE7"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654EE7">
              <w:rPr>
                <w:rFonts w:asciiTheme="majorEastAsia" w:eastAsiaTheme="majorEastAsia" w:hAnsiTheme="majorEastAsia" w:hint="eastAsia"/>
                <w:sz w:val="20"/>
              </w:rPr>
              <w:t>２　公共施設の有効活用</w:t>
            </w:r>
          </w:p>
        </w:tc>
      </w:tr>
      <w:tr w:rsidR="00490BC2" w:rsidRPr="00482CC4" w14:paraId="4BB8D1BD" w14:textId="77777777" w:rsidTr="0091210F">
        <w:trPr>
          <w:trHeight w:val="475"/>
        </w:trPr>
        <w:tc>
          <w:tcPr>
            <w:tcW w:w="1146" w:type="dxa"/>
            <w:vMerge/>
            <w:shd w:val="clear" w:color="auto" w:fill="7F7F7F" w:themeFill="text1" w:themeFillTint="80"/>
          </w:tcPr>
          <w:p w14:paraId="56E29A9A"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val="restart"/>
            <w:shd w:val="clear" w:color="auto" w:fill="auto"/>
            <w:vAlign w:val="center"/>
          </w:tcPr>
          <w:p w14:paraId="6AA76754" w14:textId="77777777" w:rsidR="00490BC2" w:rsidRDefault="00490BC2" w:rsidP="00FE6676">
            <w:pPr>
              <w:widowControl/>
              <w:autoSpaceDE/>
              <w:autoSpaceDN/>
              <w:spacing w:line="320" w:lineRule="exact"/>
              <w:rPr>
                <w:rFonts w:asciiTheme="majorEastAsia" w:eastAsiaTheme="majorEastAsia" w:hAnsiTheme="majorEastAsia"/>
                <w:b/>
                <w:bCs/>
                <w:noProof/>
              </w:rPr>
            </w:pPr>
            <w:r w:rsidRPr="00482CC4">
              <w:rPr>
                <w:rFonts w:asciiTheme="majorEastAsia" w:eastAsiaTheme="majorEastAsia" w:hAnsiTheme="majorEastAsia" w:hint="eastAsia"/>
                <w:b/>
                <w:bCs/>
                <w:noProof/>
              </w:rPr>
              <w:t>基本目標Ⅲ</w:t>
            </w:r>
          </w:p>
          <w:p w14:paraId="4E51E1CF" w14:textId="0ED77BE8" w:rsidR="00490BC2" w:rsidRPr="00482CC4" w:rsidRDefault="00490BC2" w:rsidP="00FE6676">
            <w:pPr>
              <w:widowControl/>
              <w:autoSpaceDE/>
              <w:autoSpaceDN/>
              <w:spacing w:line="320" w:lineRule="exact"/>
              <w:rPr>
                <w:rFonts w:asciiTheme="majorEastAsia" w:eastAsiaTheme="majorEastAsia" w:hAnsiTheme="majorEastAsia"/>
                <w:noProof/>
                <w:spacing w:val="-4"/>
              </w:rPr>
            </w:pPr>
            <w:r w:rsidRPr="00660343">
              <w:rPr>
                <w:rFonts w:asciiTheme="majorEastAsia" w:eastAsiaTheme="majorEastAsia" w:hAnsiTheme="majorEastAsia" w:hint="eastAsia"/>
                <w:noProof/>
                <w:spacing w:val="-4"/>
              </w:rPr>
              <w:t>安心して</w:t>
            </w:r>
            <w:r w:rsidR="002B4056">
              <w:rPr>
                <w:rFonts w:asciiTheme="majorEastAsia" w:eastAsiaTheme="majorEastAsia" w:hAnsiTheme="majorEastAsia" w:hint="eastAsia"/>
                <w:noProof/>
                <w:spacing w:val="-4"/>
              </w:rPr>
              <w:t>自分らしく</w:t>
            </w:r>
            <w:r w:rsidRPr="00660343">
              <w:rPr>
                <w:rFonts w:asciiTheme="majorEastAsia" w:eastAsiaTheme="majorEastAsia" w:hAnsiTheme="majorEastAsia" w:hint="eastAsia"/>
                <w:noProof/>
                <w:spacing w:val="-4"/>
              </w:rPr>
              <w:t>暮らせる環境づくり</w:t>
            </w:r>
          </w:p>
        </w:tc>
        <w:tc>
          <w:tcPr>
            <w:tcW w:w="1769" w:type="dxa"/>
            <w:vMerge w:val="restart"/>
            <w:vAlign w:val="center"/>
          </w:tcPr>
          <w:p w14:paraId="0FE241C4" w14:textId="0529C490"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FE6676">
              <w:rPr>
                <w:rFonts w:asciiTheme="majorEastAsia" w:eastAsiaTheme="majorEastAsia" w:hAnsiTheme="majorEastAsia" w:hint="eastAsia"/>
                <w:sz w:val="20"/>
              </w:rPr>
              <w:t>１　福祉サービスを安心して利用できる地域づくり</w:t>
            </w:r>
          </w:p>
        </w:tc>
        <w:tc>
          <w:tcPr>
            <w:tcW w:w="4018" w:type="dxa"/>
            <w:shd w:val="clear" w:color="auto" w:fill="auto"/>
            <w:vAlign w:val="center"/>
          </w:tcPr>
          <w:p w14:paraId="36509033" w14:textId="3CFEF2DD"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１</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情報アクセシビリティの向上</w:t>
            </w:r>
          </w:p>
        </w:tc>
      </w:tr>
      <w:tr w:rsidR="00490BC2" w:rsidRPr="00482CC4" w14:paraId="4EE31E62" w14:textId="77777777" w:rsidTr="0091210F">
        <w:trPr>
          <w:trHeight w:val="475"/>
        </w:trPr>
        <w:tc>
          <w:tcPr>
            <w:tcW w:w="1146" w:type="dxa"/>
            <w:vMerge/>
            <w:shd w:val="clear" w:color="auto" w:fill="7F7F7F" w:themeFill="text1" w:themeFillTint="80"/>
          </w:tcPr>
          <w:p w14:paraId="7EE34AEC"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70BE3B37" w14:textId="77777777" w:rsidR="00490BC2" w:rsidRPr="00482CC4" w:rsidRDefault="00490BC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4CF29402"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1124E147" w14:textId="1BB7D6AA"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２</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きめ細かな相談支援の推進</w:t>
            </w:r>
          </w:p>
        </w:tc>
      </w:tr>
      <w:tr w:rsidR="00490BC2" w:rsidRPr="00482CC4" w14:paraId="224BAD68" w14:textId="77777777" w:rsidTr="0091210F">
        <w:trPr>
          <w:trHeight w:val="475"/>
        </w:trPr>
        <w:tc>
          <w:tcPr>
            <w:tcW w:w="1146" w:type="dxa"/>
            <w:vMerge/>
            <w:shd w:val="clear" w:color="auto" w:fill="7F7F7F" w:themeFill="text1" w:themeFillTint="80"/>
          </w:tcPr>
          <w:p w14:paraId="7A117B47"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0BB33F4B" w14:textId="77777777" w:rsidR="00490BC2" w:rsidRPr="00482CC4" w:rsidRDefault="00490BC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768FD451"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06D130D9" w14:textId="5F5AFA1E"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３</w:t>
            </w:r>
            <w:r w:rsidRPr="00654EE7">
              <w:rPr>
                <w:rFonts w:asciiTheme="majorEastAsia" w:eastAsiaTheme="majorEastAsia" w:hAnsiTheme="majorEastAsia" w:hint="eastAsia"/>
                <w:sz w:val="20"/>
              </w:rPr>
              <w:t xml:space="preserve">　福祉サービス事業の充実</w:t>
            </w:r>
          </w:p>
        </w:tc>
      </w:tr>
      <w:tr w:rsidR="00490BC2" w:rsidRPr="00482CC4" w14:paraId="5CDC8FC7" w14:textId="77777777" w:rsidTr="0091210F">
        <w:trPr>
          <w:trHeight w:val="475"/>
        </w:trPr>
        <w:tc>
          <w:tcPr>
            <w:tcW w:w="1146" w:type="dxa"/>
            <w:vMerge/>
            <w:shd w:val="clear" w:color="auto" w:fill="7F7F7F" w:themeFill="text1" w:themeFillTint="80"/>
          </w:tcPr>
          <w:p w14:paraId="4C482794"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vAlign w:val="center"/>
          </w:tcPr>
          <w:p w14:paraId="07232678" w14:textId="77777777" w:rsidR="00490BC2" w:rsidRPr="00482CC4" w:rsidRDefault="00490BC2" w:rsidP="00FE6676">
            <w:pPr>
              <w:widowControl/>
              <w:autoSpaceDE/>
              <w:autoSpaceDN/>
              <w:spacing w:line="320" w:lineRule="exact"/>
              <w:rPr>
                <w:rFonts w:asciiTheme="majorEastAsia" w:eastAsiaTheme="majorEastAsia" w:hAnsiTheme="majorEastAsia"/>
                <w:b/>
                <w:bCs/>
                <w:noProof/>
              </w:rPr>
            </w:pPr>
          </w:p>
        </w:tc>
        <w:tc>
          <w:tcPr>
            <w:tcW w:w="1769" w:type="dxa"/>
            <w:vMerge/>
            <w:vAlign w:val="center"/>
          </w:tcPr>
          <w:p w14:paraId="6A878AEE" w14:textId="77777777"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sz w:val="20"/>
              </w:rPr>
            </w:pPr>
          </w:p>
        </w:tc>
        <w:tc>
          <w:tcPr>
            <w:tcW w:w="4018" w:type="dxa"/>
            <w:shd w:val="clear" w:color="auto" w:fill="auto"/>
            <w:vAlign w:val="center"/>
          </w:tcPr>
          <w:p w14:paraId="154E72BC" w14:textId="77777777" w:rsidR="00490BC2"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FE6676">
              <w:rPr>
                <w:rFonts w:asciiTheme="majorEastAsia" w:eastAsiaTheme="majorEastAsia" w:hAnsiTheme="majorEastAsia" w:hint="eastAsia"/>
                <w:sz w:val="20"/>
              </w:rPr>
              <w:t>４</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成年後見制度の利用促進</w:t>
            </w:r>
          </w:p>
          <w:p w14:paraId="6CE9B548" w14:textId="0BC824EB" w:rsidR="00490BC2" w:rsidRPr="00654EE7" w:rsidRDefault="00490BC2" w:rsidP="00C66299">
            <w:pPr>
              <w:widowControl/>
              <w:autoSpaceDE/>
              <w:autoSpaceDN/>
              <w:spacing w:line="320" w:lineRule="exact"/>
              <w:ind w:left="400" w:hangingChars="200" w:hanging="400"/>
              <w:rPr>
                <w:rFonts w:asciiTheme="majorEastAsia" w:eastAsiaTheme="majorEastAsia" w:hAnsiTheme="majorEastAsia"/>
                <w:noProof/>
                <w:sz w:val="20"/>
              </w:rPr>
            </w:pPr>
            <w:r>
              <w:rPr>
                <w:rFonts w:asciiTheme="majorEastAsia" w:eastAsiaTheme="majorEastAsia" w:hAnsiTheme="majorEastAsia" w:hint="eastAsia"/>
                <w:sz w:val="20"/>
              </w:rPr>
              <w:t xml:space="preserve">　</w:t>
            </w:r>
            <w:r w:rsidRPr="00654EE7">
              <w:rPr>
                <w:rFonts w:asciiTheme="majorEastAsia" w:eastAsiaTheme="majorEastAsia" w:hAnsiTheme="majorEastAsia" w:hint="eastAsia"/>
                <w:sz w:val="20"/>
              </w:rPr>
              <w:t>（</w:t>
            </w:r>
            <w:r w:rsidRPr="00C66299">
              <w:rPr>
                <w:rFonts w:asciiTheme="majorEastAsia" w:eastAsiaTheme="majorEastAsia" w:hAnsiTheme="majorEastAsia" w:hint="eastAsia"/>
                <w:spacing w:val="6"/>
                <w:w w:val="83"/>
                <w:kern w:val="0"/>
                <w:sz w:val="20"/>
                <w:fitText w:val="3000" w:id="-1139995904"/>
              </w:rPr>
              <w:t>富山市成年後見制度利用促進基本計</w:t>
            </w:r>
            <w:r w:rsidRPr="00C66299">
              <w:rPr>
                <w:rFonts w:asciiTheme="majorEastAsia" w:eastAsiaTheme="majorEastAsia" w:hAnsiTheme="majorEastAsia" w:hint="eastAsia"/>
                <w:spacing w:val="-3"/>
                <w:w w:val="83"/>
                <w:kern w:val="0"/>
                <w:sz w:val="20"/>
                <w:fitText w:val="3000" w:id="-1139995904"/>
              </w:rPr>
              <w:t>画</w:t>
            </w:r>
            <w:r w:rsidRPr="00654EE7">
              <w:rPr>
                <w:rFonts w:asciiTheme="majorEastAsia" w:eastAsiaTheme="majorEastAsia" w:hAnsiTheme="majorEastAsia" w:hint="eastAsia"/>
                <w:sz w:val="20"/>
              </w:rPr>
              <w:t>）</w:t>
            </w:r>
          </w:p>
        </w:tc>
      </w:tr>
      <w:tr w:rsidR="00490BC2" w:rsidRPr="00482CC4" w14:paraId="6B0719CF" w14:textId="77777777" w:rsidTr="0091210F">
        <w:trPr>
          <w:trHeight w:val="475"/>
        </w:trPr>
        <w:tc>
          <w:tcPr>
            <w:tcW w:w="1146" w:type="dxa"/>
            <w:vMerge/>
            <w:shd w:val="clear" w:color="auto" w:fill="7F7F7F" w:themeFill="text1" w:themeFillTint="80"/>
          </w:tcPr>
          <w:p w14:paraId="0AE0ACB1"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tcPr>
          <w:p w14:paraId="684DC044"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restart"/>
            <w:vAlign w:val="center"/>
          </w:tcPr>
          <w:p w14:paraId="13F9FBCF" w14:textId="4F842002"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sz w:val="20"/>
              </w:rPr>
            </w:pPr>
            <w:r w:rsidRPr="00FE6676">
              <w:rPr>
                <w:rFonts w:asciiTheme="majorEastAsia" w:eastAsiaTheme="majorEastAsia" w:hAnsiTheme="majorEastAsia" w:hint="eastAsia"/>
                <w:sz w:val="20"/>
              </w:rPr>
              <w:t>２　人にやさしいまちづくり</w:t>
            </w:r>
          </w:p>
        </w:tc>
        <w:tc>
          <w:tcPr>
            <w:tcW w:w="4018" w:type="dxa"/>
            <w:vAlign w:val="center"/>
          </w:tcPr>
          <w:p w14:paraId="09D5D2DD" w14:textId="7131B733"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１</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ユニバーサルデザインの推進</w:t>
            </w:r>
          </w:p>
        </w:tc>
      </w:tr>
      <w:tr w:rsidR="00490BC2" w:rsidRPr="00482CC4" w14:paraId="5681F4FB" w14:textId="77777777" w:rsidTr="0091210F">
        <w:trPr>
          <w:trHeight w:val="475"/>
        </w:trPr>
        <w:tc>
          <w:tcPr>
            <w:tcW w:w="1146" w:type="dxa"/>
            <w:vMerge/>
            <w:shd w:val="clear" w:color="auto" w:fill="7F7F7F" w:themeFill="text1" w:themeFillTint="80"/>
          </w:tcPr>
          <w:p w14:paraId="159A1512"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tcPr>
          <w:p w14:paraId="53270F42"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1C8127E7" w14:textId="77777777" w:rsidR="00490BC2" w:rsidRPr="00FE6676" w:rsidRDefault="00490BC2" w:rsidP="00FE6676">
            <w:pPr>
              <w:widowControl/>
              <w:autoSpaceDE/>
              <w:autoSpaceDN/>
              <w:spacing w:line="320" w:lineRule="exact"/>
              <w:ind w:left="440" w:hangingChars="200" w:hanging="440"/>
              <w:rPr>
                <w:rFonts w:asciiTheme="majorEastAsia" w:eastAsiaTheme="majorEastAsia" w:hAnsiTheme="majorEastAsia"/>
              </w:rPr>
            </w:pPr>
          </w:p>
        </w:tc>
        <w:tc>
          <w:tcPr>
            <w:tcW w:w="4018" w:type="dxa"/>
            <w:vAlign w:val="center"/>
          </w:tcPr>
          <w:p w14:paraId="21E482FD" w14:textId="1B4E135E"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２</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安心して暮らせる住まいの確保</w:t>
            </w:r>
          </w:p>
        </w:tc>
      </w:tr>
      <w:tr w:rsidR="00490BC2" w:rsidRPr="00482CC4" w14:paraId="0BD04BB4" w14:textId="77777777" w:rsidTr="0091210F">
        <w:trPr>
          <w:trHeight w:val="459"/>
        </w:trPr>
        <w:tc>
          <w:tcPr>
            <w:tcW w:w="1146" w:type="dxa"/>
            <w:vMerge/>
            <w:shd w:val="clear" w:color="auto" w:fill="7F7F7F" w:themeFill="text1" w:themeFillTint="80"/>
          </w:tcPr>
          <w:p w14:paraId="52A02F8D"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tcPr>
          <w:p w14:paraId="664D236A"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385488A1" w14:textId="77777777" w:rsidR="00490BC2" w:rsidRPr="00FE6676" w:rsidRDefault="00490BC2" w:rsidP="00FE6676">
            <w:pPr>
              <w:widowControl/>
              <w:autoSpaceDE/>
              <w:autoSpaceDN/>
              <w:spacing w:line="320" w:lineRule="exact"/>
              <w:ind w:left="440" w:hangingChars="200" w:hanging="440"/>
              <w:rPr>
                <w:rFonts w:asciiTheme="majorEastAsia" w:eastAsiaTheme="majorEastAsia" w:hAnsiTheme="majorEastAsia"/>
              </w:rPr>
            </w:pPr>
          </w:p>
        </w:tc>
        <w:tc>
          <w:tcPr>
            <w:tcW w:w="4018" w:type="dxa"/>
            <w:shd w:val="clear" w:color="auto" w:fill="auto"/>
            <w:vAlign w:val="center"/>
          </w:tcPr>
          <w:p w14:paraId="1E0A4A47" w14:textId="1D49D019" w:rsidR="00490BC2" w:rsidRPr="00FE6676" w:rsidRDefault="00490BC2" w:rsidP="00FE6676">
            <w:pPr>
              <w:widowControl/>
              <w:autoSpaceDE/>
              <w:autoSpaceDN/>
              <w:spacing w:line="320" w:lineRule="exact"/>
              <w:ind w:left="400" w:hangingChars="200" w:hanging="400"/>
              <w:rPr>
                <w:rFonts w:asciiTheme="majorEastAsia" w:eastAsiaTheme="majorEastAsia" w:hAnsiTheme="majorEastAsia"/>
                <w:noProof/>
                <w:sz w:val="20"/>
              </w:rPr>
            </w:pPr>
            <w:r w:rsidRPr="00FE6676">
              <w:rPr>
                <w:rFonts w:asciiTheme="majorEastAsia" w:eastAsiaTheme="majorEastAsia" w:hAnsiTheme="majorEastAsia" w:hint="eastAsia"/>
                <w:sz w:val="20"/>
              </w:rPr>
              <w:t>３</w:t>
            </w:r>
            <w:r>
              <w:rPr>
                <w:rFonts w:asciiTheme="majorEastAsia" w:eastAsiaTheme="majorEastAsia" w:hAnsiTheme="majorEastAsia" w:hint="eastAsia"/>
                <w:sz w:val="20"/>
              </w:rPr>
              <w:t xml:space="preserve">　</w:t>
            </w:r>
            <w:r w:rsidRPr="00FE6676">
              <w:rPr>
                <w:rFonts w:asciiTheme="majorEastAsia" w:eastAsiaTheme="majorEastAsia" w:hAnsiTheme="majorEastAsia" w:hint="eastAsia"/>
                <w:sz w:val="20"/>
              </w:rPr>
              <w:t>能力活用と就労への支援の充実</w:t>
            </w:r>
          </w:p>
        </w:tc>
      </w:tr>
      <w:tr w:rsidR="00490BC2" w:rsidRPr="00482CC4" w14:paraId="24E04989" w14:textId="77777777" w:rsidTr="0091210F">
        <w:trPr>
          <w:trHeight w:val="459"/>
        </w:trPr>
        <w:tc>
          <w:tcPr>
            <w:tcW w:w="1146" w:type="dxa"/>
            <w:vMerge/>
            <w:shd w:val="clear" w:color="auto" w:fill="7F7F7F" w:themeFill="text1" w:themeFillTint="80"/>
          </w:tcPr>
          <w:p w14:paraId="4A249718"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577" w:type="dxa"/>
            <w:vMerge/>
            <w:shd w:val="clear" w:color="auto" w:fill="auto"/>
          </w:tcPr>
          <w:p w14:paraId="78C55A38" w14:textId="77777777" w:rsidR="00490BC2" w:rsidRPr="00482CC4" w:rsidRDefault="00490BC2" w:rsidP="00FE6676">
            <w:pPr>
              <w:widowControl/>
              <w:autoSpaceDE/>
              <w:autoSpaceDN/>
              <w:spacing w:line="320" w:lineRule="exact"/>
              <w:rPr>
                <w:rFonts w:asciiTheme="majorEastAsia" w:eastAsiaTheme="majorEastAsia" w:hAnsiTheme="majorEastAsia"/>
                <w:noProof/>
              </w:rPr>
            </w:pPr>
          </w:p>
        </w:tc>
        <w:tc>
          <w:tcPr>
            <w:tcW w:w="1769" w:type="dxa"/>
            <w:vMerge/>
            <w:vAlign w:val="center"/>
          </w:tcPr>
          <w:p w14:paraId="462302C4" w14:textId="77777777" w:rsidR="00490BC2" w:rsidRPr="00FE6676" w:rsidRDefault="00490BC2" w:rsidP="00FE6676">
            <w:pPr>
              <w:widowControl/>
              <w:autoSpaceDE/>
              <w:autoSpaceDN/>
              <w:spacing w:line="320" w:lineRule="exact"/>
              <w:ind w:left="440" w:hangingChars="200" w:hanging="440"/>
              <w:rPr>
                <w:rFonts w:asciiTheme="majorEastAsia" w:eastAsiaTheme="majorEastAsia" w:hAnsiTheme="majorEastAsia"/>
              </w:rPr>
            </w:pPr>
          </w:p>
        </w:tc>
        <w:tc>
          <w:tcPr>
            <w:tcW w:w="4018" w:type="dxa"/>
            <w:shd w:val="clear" w:color="auto" w:fill="auto"/>
            <w:vAlign w:val="center"/>
          </w:tcPr>
          <w:p w14:paraId="482DECBF" w14:textId="1396213B" w:rsidR="00490BC2" w:rsidRPr="000C6EAC" w:rsidRDefault="00515D21" w:rsidP="00FE6676">
            <w:pPr>
              <w:widowControl/>
              <w:autoSpaceDE/>
              <w:autoSpaceDN/>
              <w:spacing w:line="320" w:lineRule="exact"/>
              <w:ind w:left="400" w:hangingChars="200" w:hanging="400"/>
              <w:rPr>
                <w:rFonts w:asciiTheme="majorEastAsia" w:eastAsiaTheme="majorEastAsia" w:hAnsiTheme="majorEastAsia"/>
                <w:sz w:val="20"/>
              </w:rPr>
            </w:pPr>
            <w:r w:rsidRPr="000C6EAC">
              <w:rPr>
                <w:rFonts w:asciiTheme="majorEastAsia" w:eastAsiaTheme="majorEastAsia" w:hAnsiTheme="majorEastAsia" w:hint="eastAsia"/>
                <w:sz w:val="20"/>
              </w:rPr>
              <w:t>４　スマートシティ</w:t>
            </w:r>
            <w:r w:rsidR="0031024D" w:rsidRPr="00F22DD6">
              <w:rPr>
                <w:rFonts w:asciiTheme="majorEastAsia" w:eastAsiaTheme="majorEastAsia" w:hAnsiTheme="majorEastAsia" w:hint="eastAsia"/>
                <w:sz w:val="20"/>
              </w:rPr>
              <w:t>政策</w:t>
            </w:r>
            <w:r w:rsidRPr="000C6EAC">
              <w:rPr>
                <w:rFonts w:asciiTheme="majorEastAsia" w:eastAsiaTheme="majorEastAsia" w:hAnsiTheme="majorEastAsia" w:hint="eastAsia"/>
                <w:sz w:val="20"/>
              </w:rPr>
              <w:t>の推進</w:t>
            </w:r>
          </w:p>
        </w:tc>
      </w:tr>
    </w:tbl>
    <w:p w14:paraId="71FA0FF0" w14:textId="5AD460B0" w:rsidR="0013069C" w:rsidRDefault="0013069C" w:rsidP="006A3915">
      <w:pPr>
        <w:widowControl/>
        <w:autoSpaceDE/>
        <w:autoSpaceDN/>
        <w:spacing w:line="240" w:lineRule="exact"/>
        <w:jc w:val="left"/>
        <w:rPr>
          <w:rFonts w:ascii="HG丸ｺﾞｼｯｸM-PRO" w:hAnsi="HG丸ｺﾞｼｯｸM-PRO"/>
          <w:b/>
          <w:bCs/>
          <w:sz w:val="24"/>
          <w:szCs w:val="24"/>
        </w:rPr>
      </w:pPr>
      <w:r>
        <w:rPr>
          <w:rFonts w:ascii="HG丸ｺﾞｼｯｸM-PRO" w:hAnsi="HG丸ｺﾞｼｯｸM-PRO"/>
          <w:b/>
          <w:bCs/>
          <w:sz w:val="24"/>
          <w:szCs w:val="24"/>
        </w:rPr>
        <w:br w:type="page"/>
      </w:r>
    </w:p>
    <w:p w14:paraId="109A1DA1" w14:textId="50F0FC0D" w:rsidR="00042BD7" w:rsidRPr="00155AE2" w:rsidRDefault="00042BD7" w:rsidP="00042BD7">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251683840" behindDoc="1" locked="0" layoutInCell="1" hidden="0" allowOverlap="1" wp14:anchorId="6533E009" wp14:editId="2D40E1DA">
                <wp:simplePos x="0" y="0"/>
                <wp:positionH relativeFrom="column">
                  <wp:posOffset>13970</wp:posOffset>
                </wp:positionH>
                <wp:positionV relativeFrom="paragraph">
                  <wp:posOffset>149860</wp:posOffset>
                </wp:positionV>
                <wp:extent cx="5742305" cy="287655"/>
                <wp:effectExtent l="0" t="0" r="10795" b="17145"/>
                <wp:wrapNone/>
                <wp:docPr id="302264595"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6B4C4864" id="四角形: 角を丸くする 6" o:spid="_x0000_s1026" style="position:absolute;left:0;text-align:left;margin-left:1.1pt;margin-top:11.8pt;width:452.15pt;height:22.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" fillcolor="#bfbfbf [2412]" strokecolor="#404040 [2429]"/>
            </w:pict>
          </mc:Fallback>
        </mc:AlternateContent>
      </w:r>
    </w:p>
    <w:p w14:paraId="036F704D" w14:textId="068AF581" w:rsidR="00042BD7" w:rsidRPr="006328DA" w:rsidRDefault="00042BD7" w:rsidP="00042BD7">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84864" behindDoc="1" locked="0" layoutInCell="1" allowOverlap="1" wp14:anchorId="6E78D8BC" wp14:editId="2D1FA28D">
                <wp:simplePos x="0" y="0"/>
                <wp:positionH relativeFrom="column">
                  <wp:posOffset>15240</wp:posOffset>
                </wp:positionH>
                <wp:positionV relativeFrom="paragraph">
                  <wp:posOffset>3175</wp:posOffset>
                </wp:positionV>
                <wp:extent cx="395605" cy="287020"/>
                <wp:effectExtent l="0" t="0" r="4445" b="0"/>
                <wp:wrapNone/>
                <wp:docPr id="579070702"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87456" id="正方形/長方形 1" o:spid="_x0000_s1026" style="position:absolute;left:0;text-align:left;margin-left:1.2pt;margin-top:.25pt;width:31.15pt;height:22.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FA4164">
        <w:rPr>
          <w:rFonts w:hint="eastAsia"/>
          <w:color w:val="FFFFFF" w:themeColor="background1"/>
        </w:rPr>
        <w:t>４</w:t>
      </w:r>
      <w:r w:rsidRPr="006328DA">
        <w:rPr>
          <w:rFonts w:hint="eastAsia"/>
        </w:rPr>
        <w:t xml:space="preserve">　</w:t>
      </w:r>
      <w:r w:rsidR="00B60A4D" w:rsidRPr="00B60A4D">
        <w:rPr>
          <w:rFonts w:hint="eastAsia"/>
        </w:rPr>
        <w:t>圏域の考え方</w:t>
      </w:r>
    </w:p>
    <w:p w14:paraId="7CB0AF94" w14:textId="0872A39D" w:rsidR="00B60A4D" w:rsidRPr="00F9226B" w:rsidRDefault="00B60A4D" w:rsidP="00B60A4D">
      <w:pPr>
        <w:widowControl/>
        <w:autoSpaceDE/>
        <w:autoSpaceDN/>
        <w:ind w:leftChars="250" w:left="550" w:firstLineChars="100" w:firstLine="220"/>
        <w:rPr>
          <w:rFonts w:ascii="HG丸ｺﾞｼｯｸM-PRO" w:hAnsi="HG丸ｺﾞｼｯｸM-PRO"/>
          <w:szCs w:val="22"/>
        </w:rPr>
      </w:pPr>
      <w:r w:rsidRPr="00F9226B">
        <w:rPr>
          <w:rFonts w:ascii="HG丸ｺﾞｼｯｸM-PRO" w:hAnsi="HG丸ｺﾞｼｯｸM-PRO" w:hint="eastAsia"/>
          <w:szCs w:val="22"/>
        </w:rPr>
        <w:t>圏域の設定にあたっては、地域住民による福祉活動を推進する</w:t>
      </w:r>
      <w:r>
        <w:rPr>
          <w:rFonts w:ascii="HG丸ｺﾞｼｯｸM-PRO" w:hAnsi="HG丸ｺﾞｼｯｸM-PRO" w:hint="eastAsia"/>
          <w:szCs w:val="22"/>
        </w:rPr>
        <w:t>のにふさわしい</w:t>
      </w:r>
      <w:r w:rsidRPr="00F9226B">
        <w:rPr>
          <w:rFonts w:ascii="HG丸ｺﾞｼｯｸM-PRO" w:hAnsi="HG丸ｺﾞｼｯｸM-PRO" w:hint="eastAsia"/>
          <w:szCs w:val="22"/>
        </w:rPr>
        <w:t>範囲</w:t>
      </w:r>
      <w:r>
        <w:rPr>
          <w:rFonts w:ascii="HG丸ｺﾞｼｯｸM-PRO" w:hAnsi="HG丸ｺﾞｼｯｸM-PRO" w:hint="eastAsia"/>
          <w:szCs w:val="22"/>
        </w:rPr>
        <w:t>を</w:t>
      </w:r>
      <w:r w:rsidRPr="00F9226B">
        <w:rPr>
          <w:rFonts w:ascii="HG丸ｺﾞｼｯｸM-PRO" w:hAnsi="HG丸ｺﾞｼｯｸM-PRO" w:hint="eastAsia"/>
          <w:szCs w:val="22"/>
        </w:rPr>
        <w:t>考慮する必要があります。</w:t>
      </w:r>
      <w:r>
        <w:rPr>
          <w:rFonts w:ascii="HG丸ｺﾞｼｯｸM-PRO" w:hAnsi="HG丸ｺﾞｼｯｸM-PRO" w:hint="eastAsia"/>
          <w:szCs w:val="22"/>
        </w:rPr>
        <w:t>本市では、</w:t>
      </w:r>
      <w:r w:rsidRPr="00F9226B">
        <w:rPr>
          <w:rFonts w:ascii="HG丸ｺﾞｼｯｸM-PRO" w:hAnsi="HG丸ｺﾞｼｯｸM-PRO" w:hint="eastAsia"/>
          <w:szCs w:val="22"/>
        </w:rPr>
        <w:t>自治振興会や地区社会福祉協議会、地区校下民生委員・児童委員協議会などが概ね小学校区単位で組織・活動されていることから、多くの住民にとって身近な生活圏域となっている「小学校区」</w:t>
      </w:r>
      <w:r w:rsidR="0079395A" w:rsidRPr="002F1FA8">
        <w:rPr>
          <w:rFonts w:ascii="HG丸ｺﾞｼｯｸM-PRO" w:hAnsi="HG丸ｺﾞｼｯｸM-PRO" w:hint="eastAsia"/>
          <w:szCs w:val="22"/>
        </w:rPr>
        <w:t>（※）</w:t>
      </w:r>
      <w:r w:rsidRPr="00F9226B">
        <w:rPr>
          <w:rFonts w:ascii="HG丸ｺﾞｼｯｸM-PRO" w:hAnsi="HG丸ｺﾞｼｯｸM-PRO" w:hint="eastAsia"/>
          <w:szCs w:val="22"/>
        </w:rPr>
        <w:t>を基本の圏域と位置</w:t>
      </w:r>
      <w:r>
        <w:rPr>
          <w:rFonts w:ascii="HG丸ｺﾞｼｯｸM-PRO" w:hAnsi="HG丸ｺﾞｼｯｸM-PRO" w:hint="eastAsia"/>
          <w:szCs w:val="22"/>
        </w:rPr>
        <w:t>づ</w:t>
      </w:r>
      <w:r w:rsidRPr="00F9226B">
        <w:rPr>
          <w:rFonts w:ascii="HG丸ｺﾞｼｯｸM-PRO" w:hAnsi="HG丸ｺﾞｼｯｸM-PRO" w:hint="eastAsia"/>
          <w:szCs w:val="22"/>
        </w:rPr>
        <w:t>け</w:t>
      </w:r>
      <w:r>
        <w:rPr>
          <w:rFonts w:ascii="HG丸ｺﾞｼｯｸM-PRO" w:hAnsi="HG丸ｺﾞｼｯｸM-PRO" w:hint="eastAsia"/>
          <w:szCs w:val="22"/>
        </w:rPr>
        <w:t>ることとし</w:t>
      </w:r>
      <w:r w:rsidRPr="00F9226B">
        <w:rPr>
          <w:rFonts w:ascii="HG丸ｺﾞｼｯｸM-PRO" w:hAnsi="HG丸ｺﾞｼｯｸM-PRO" w:hint="eastAsia"/>
          <w:szCs w:val="22"/>
        </w:rPr>
        <w:t>ます。</w:t>
      </w:r>
    </w:p>
    <w:p w14:paraId="214CC83D" w14:textId="14EDBAA5" w:rsidR="00B60A4D" w:rsidRPr="00F9226B" w:rsidRDefault="00B60A4D" w:rsidP="00B60A4D">
      <w:pPr>
        <w:widowControl/>
        <w:autoSpaceDE/>
        <w:autoSpaceDN/>
        <w:ind w:leftChars="250" w:left="550" w:firstLineChars="100" w:firstLine="220"/>
        <w:rPr>
          <w:rFonts w:ascii="HG丸ｺﾞｼｯｸM-PRO" w:hAnsi="HG丸ｺﾞｼｯｸM-PRO"/>
          <w:szCs w:val="22"/>
        </w:rPr>
      </w:pPr>
      <w:r>
        <w:rPr>
          <w:rFonts w:ascii="HG丸ｺﾞｼｯｸM-PRO" w:hAnsi="HG丸ｺﾞｼｯｸM-PRO" w:hint="eastAsia"/>
          <w:szCs w:val="22"/>
        </w:rPr>
        <w:t>なお、</w:t>
      </w:r>
      <w:r w:rsidRPr="00F9226B">
        <w:rPr>
          <w:rFonts w:ascii="HG丸ｺﾞｼｯｸM-PRO" w:hAnsi="HG丸ｺﾞｼｯｸM-PRO" w:hint="eastAsia"/>
          <w:szCs w:val="22"/>
        </w:rPr>
        <w:t>「小学校区」は、住民が地域意識を持ち、かつ主体的に活動できる範囲であり、市内全域に地域福祉を推進する上で中核となる重要な圏域です</w:t>
      </w:r>
      <w:r>
        <w:rPr>
          <w:rFonts w:ascii="HG丸ｺﾞｼｯｸM-PRO" w:hAnsi="HG丸ｺﾞｼｯｸM-PRO" w:hint="eastAsia"/>
          <w:szCs w:val="22"/>
        </w:rPr>
        <w:t>が</w:t>
      </w:r>
      <w:r w:rsidRPr="00F9226B">
        <w:rPr>
          <w:rFonts w:ascii="HG丸ｺﾞｼｯｸM-PRO" w:hAnsi="HG丸ｺﾞｼｯｸM-PRO" w:hint="eastAsia"/>
          <w:szCs w:val="22"/>
        </w:rPr>
        <w:t>、地域福祉の課題によっては、「中学校区・地域包括支援センター担当区域」や「保健福祉センターの担当区域」、「市内全域」などのより広い範囲の圏域</w:t>
      </w:r>
      <w:r>
        <w:rPr>
          <w:rFonts w:ascii="HG丸ｺﾞｼｯｸM-PRO" w:hAnsi="HG丸ｺﾞｼｯｸM-PRO" w:hint="eastAsia"/>
          <w:szCs w:val="22"/>
        </w:rPr>
        <w:t>で</w:t>
      </w:r>
      <w:r w:rsidRPr="00F9226B">
        <w:rPr>
          <w:rFonts w:ascii="HG丸ｺﾞｼｯｸM-PRO" w:hAnsi="HG丸ｺﾞｼｯｸM-PRO" w:hint="eastAsia"/>
          <w:szCs w:val="22"/>
        </w:rPr>
        <w:t>課題を段階的に共有し、新たな活動につなげていくなど、地域活動を重層的に機能させ</w:t>
      </w:r>
      <w:r>
        <w:rPr>
          <w:rFonts w:ascii="HG丸ｺﾞｼｯｸM-PRO" w:hAnsi="HG丸ｺﾞｼｯｸM-PRO" w:hint="eastAsia"/>
          <w:szCs w:val="22"/>
        </w:rPr>
        <w:t>ていく必要があります</w:t>
      </w:r>
      <w:r w:rsidRPr="00F9226B">
        <w:rPr>
          <w:rFonts w:ascii="HG丸ｺﾞｼｯｸM-PRO" w:hAnsi="HG丸ｺﾞｼｯｸM-PRO" w:hint="eastAsia"/>
          <w:szCs w:val="22"/>
        </w:rPr>
        <w:t>。</w:t>
      </w:r>
    </w:p>
    <w:p w14:paraId="19AA8F39" w14:textId="74F768D0" w:rsidR="00B60A4D" w:rsidRDefault="00B60A4D" w:rsidP="00B60A4D">
      <w:pPr>
        <w:widowControl/>
        <w:autoSpaceDE/>
        <w:autoSpaceDN/>
        <w:ind w:leftChars="250" w:left="550" w:firstLineChars="100" w:firstLine="220"/>
        <w:rPr>
          <w:rFonts w:ascii="HG丸ｺﾞｼｯｸM-PRO" w:hAnsi="HG丸ｺﾞｼｯｸM-PRO"/>
          <w:szCs w:val="22"/>
        </w:rPr>
      </w:pPr>
      <w:r w:rsidRPr="00F9226B">
        <w:rPr>
          <w:rFonts w:ascii="HG丸ｺﾞｼｯｸM-PRO" w:hAnsi="HG丸ｺﾞｼｯｸM-PRO" w:hint="eastAsia"/>
          <w:szCs w:val="22"/>
        </w:rPr>
        <w:t>また、圏域内、圏域間との連携</w:t>
      </w:r>
      <w:r w:rsidR="00C16371">
        <w:rPr>
          <w:rFonts w:ascii="HG丸ｺﾞｼｯｸM-PRO" w:hAnsi="HG丸ｺﾞｼｯｸM-PRO" w:hint="eastAsia"/>
          <w:szCs w:val="22"/>
        </w:rPr>
        <w:t>を</w:t>
      </w:r>
      <w:r w:rsidRPr="00F9226B">
        <w:rPr>
          <w:rFonts w:ascii="HG丸ｺﾞｼｯｸM-PRO" w:hAnsi="HG丸ｺﾞｼｯｸM-PRO" w:hint="eastAsia"/>
          <w:szCs w:val="22"/>
        </w:rPr>
        <w:t>図り</w:t>
      </w:r>
      <w:r w:rsidR="00C16371">
        <w:rPr>
          <w:rFonts w:ascii="HG丸ｺﾞｼｯｸM-PRO" w:hAnsi="HG丸ｺﾞｼｯｸM-PRO" w:hint="eastAsia"/>
          <w:szCs w:val="22"/>
        </w:rPr>
        <w:t>つつ</w:t>
      </w:r>
      <w:r w:rsidRPr="00F9226B">
        <w:rPr>
          <w:rFonts w:ascii="HG丸ｺﾞｼｯｸM-PRO" w:hAnsi="HG丸ｺﾞｼｯｸM-PRO" w:hint="eastAsia"/>
          <w:szCs w:val="22"/>
        </w:rPr>
        <w:t>、</w:t>
      </w:r>
      <w:r w:rsidR="00C16371">
        <w:rPr>
          <w:rFonts w:ascii="HG丸ｺﾞｼｯｸM-PRO" w:hAnsi="HG丸ｺﾞｼｯｸM-PRO" w:hint="eastAsia"/>
          <w:szCs w:val="22"/>
        </w:rPr>
        <w:t>地域福祉活動</w:t>
      </w:r>
      <w:r w:rsidRPr="00F9226B">
        <w:rPr>
          <w:rFonts w:ascii="HG丸ｺﾞｼｯｸM-PRO" w:hAnsi="HG丸ｺﾞｼｯｸM-PRO" w:hint="eastAsia"/>
          <w:szCs w:val="22"/>
        </w:rPr>
        <w:t>の展開</w:t>
      </w:r>
      <w:r w:rsidR="00C16371">
        <w:rPr>
          <w:rFonts w:ascii="HG丸ｺﾞｼｯｸM-PRO" w:hAnsi="HG丸ｺﾞｼｯｸM-PRO" w:hint="eastAsia"/>
          <w:szCs w:val="22"/>
        </w:rPr>
        <w:t>やその</w:t>
      </w:r>
      <w:r w:rsidRPr="00F9226B">
        <w:rPr>
          <w:rFonts w:ascii="HG丸ｺﾞｼｯｸM-PRO" w:hAnsi="HG丸ｺﾞｼｯｸM-PRO" w:hint="eastAsia"/>
          <w:szCs w:val="22"/>
        </w:rPr>
        <w:t>拠点づくり、ネットワーク</w:t>
      </w:r>
      <w:r w:rsidR="00C16371">
        <w:rPr>
          <w:rFonts w:ascii="HG丸ｺﾞｼｯｸM-PRO" w:hAnsi="HG丸ｺﾞｼｯｸM-PRO" w:hint="eastAsia"/>
          <w:szCs w:val="22"/>
        </w:rPr>
        <w:t>づくり、</w:t>
      </w:r>
      <w:r w:rsidR="00C16371" w:rsidRPr="00C16371">
        <w:rPr>
          <w:rFonts w:ascii="HG丸ｺﾞｼｯｸM-PRO" w:hAnsi="HG丸ｺﾞｼｯｸM-PRO" w:hint="eastAsia"/>
          <w:szCs w:val="22"/>
        </w:rPr>
        <w:t>福祉サービスの</w:t>
      </w:r>
      <w:r w:rsidR="00C16371">
        <w:rPr>
          <w:rFonts w:ascii="HG丸ｺﾞｼｯｸM-PRO" w:hAnsi="HG丸ｺﾞｼｯｸM-PRO" w:hint="eastAsia"/>
          <w:szCs w:val="22"/>
        </w:rPr>
        <w:t>充実</w:t>
      </w:r>
      <w:r w:rsidRPr="00F9226B">
        <w:rPr>
          <w:rFonts w:ascii="HG丸ｺﾞｼｯｸM-PRO" w:hAnsi="HG丸ｺﾞｼｯｸM-PRO" w:hint="eastAsia"/>
          <w:szCs w:val="22"/>
        </w:rPr>
        <w:t>など、官民協働によるシステム構築の推進</w:t>
      </w:r>
      <w:r>
        <w:rPr>
          <w:rFonts w:ascii="HG丸ｺﾞｼｯｸM-PRO" w:hAnsi="HG丸ｺﾞｼｯｸM-PRO" w:hint="eastAsia"/>
          <w:szCs w:val="22"/>
        </w:rPr>
        <w:t>も必要となります</w:t>
      </w:r>
      <w:r w:rsidRPr="00F9226B">
        <w:rPr>
          <w:rFonts w:ascii="HG丸ｺﾞｼｯｸM-PRO" w:hAnsi="HG丸ｺﾞｼｯｸM-PRO" w:hint="eastAsia"/>
          <w:szCs w:val="22"/>
        </w:rPr>
        <w:t>。</w:t>
      </w:r>
    </w:p>
    <w:p w14:paraId="3F4546FD" w14:textId="3D97A596" w:rsidR="00B60A4D" w:rsidRDefault="00B60A4D" w:rsidP="00B60A4D">
      <w:pPr>
        <w:widowControl/>
        <w:autoSpaceDE/>
        <w:autoSpaceDN/>
        <w:ind w:leftChars="250" w:left="550" w:firstLineChars="100" w:firstLine="220"/>
        <w:rPr>
          <w:rFonts w:ascii="HG丸ｺﾞｼｯｸM-PRO" w:hAnsi="HG丸ｺﾞｼｯｸM-PRO"/>
          <w:szCs w:val="22"/>
        </w:rPr>
      </w:pPr>
      <w:r w:rsidRPr="00F85BED">
        <w:rPr>
          <w:rFonts w:ascii="HG丸ｺﾞｼｯｸM-PRO" w:hAnsi="HG丸ｺﾞｼｯｸM-PRO" w:hint="eastAsia"/>
          <w:szCs w:val="22"/>
        </w:rPr>
        <w:t>「小学校区」を基本の圏域と</w:t>
      </w:r>
      <w:r>
        <w:rPr>
          <w:rFonts w:ascii="HG丸ｺﾞｼｯｸM-PRO" w:hAnsi="HG丸ｺﾞｼｯｸM-PRO" w:hint="eastAsia"/>
          <w:szCs w:val="22"/>
        </w:rPr>
        <w:t>しつつ、柔軟に対応することで、より効果的な地域福祉の推進を図っていきます。</w:t>
      </w:r>
    </w:p>
    <w:p w14:paraId="7DB84AA6" w14:textId="0FD68632" w:rsidR="0079395A" w:rsidRPr="007975BA" w:rsidRDefault="0079395A" w:rsidP="002F1FA8">
      <w:pPr>
        <w:widowControl/>
        <w:autoSpaceDE/>
        <w:autoSpaceDN/>
        <w:spacing w:line="320" w:lineRule="exact"/>
        <w:ind w:leftChars="250" w:left="750" w:hangingChars="100" w:hanging="200"/>
        <w:rPr>
          <w:rFonts w:asciiTheme="majorEastAsia" w:eastAsiaTheme="majorEastAsia" w:hAnsiTheme="majorEastAsia"/>
          <w:sz w:val="20"/>
        </w:rPr>
      </w:pPr>
      <w:r w:rsidRPr="007975BA">
        <w:rPr>
          <w:rFonts w:asciiTheme="majorEastAsia" w:eastAsiaTheme="majorEastAsia" w:hAnsiTheme="majorEastAsia" w:hint="eastAsia"/>
          <w:sz w:val="20"/>
        </w:rPr>
        <w:t>※基礎的圏域となる小学校区は、概ね小学校の通学区域と同一ですが、学校の統廃合</w:t>
      </w:r>
      <w:r w:rsidR="00C95383" w:rsidRPr="007975BA">
        <w:rPr>
          <w:rFonts w:asciiTheme="majorEastAsia" w:eastAsiaTheme="majorEastAsia" w:hAnsiTheme="majorEastAsia" w:hint="eastAsia"/>
          <w:sz w:val="20"/>
        </w:rPr>
        <w:t>等により、地区によっては異なる場合も</w:t>
      </w:r>
      <w:r w:rsidRPr="007975BA">
        <w:rPr>
          <w:rFonts w:asciiTheme="majorEastAsia" w:eastAsiaTheme="majorEastAsia" w:hAnsiTheme="majorEastAsia" w:hint="eastAsia"/>
          <w:sz w:val="20"/>
        </w:rPr>
        <w:t>あります。</w:t>
      </w:r>
    </w:p>
    <w:p w14:paraId="5FC1241C" w14:textId="722601FF" w:rsidR="00B60A4D" w:rsidRPr="007975BA" w:rsidRDefault="00B60A4D" w:rsidP="00B60A4D">
      <w:pPr>
        <w:widowControl/>
        <w:autoSpaceDE/>
        <w:autoSpaceDN/>
        <w:spacing w:beforeLines="50" w:before="230"/>
        <w:ind w:leftChars="250" w:left="550"/>
        <w:rPr>
          <w:rFonts w:asciiTheme="majorEastAsia" w:eastAsiaTheme="majorEastAsia" w:hAnsiTheme="majorEastAsia"/>
          <w:sz w:val="20"/>
        </w:rPr>
      </w:pPr>
      <w:r w:rsidRPr="007975BA">
        <w:rPr>
          <w:rFonts w:asciiTheme="majorEastAsia" w:eastAsiaTheme="majorEastAsia" w:hAnsiTheme="majorEastAsia" w:hint="eastAsia"/>
          <w:sz w:val="20"/>
        </w:rPr>
        <w:t>図表</w:t>
      </w:r>
      <w:r w:rsidR="0091210F">
        <w:rPr>
          <w:rFonts w:asciiTheme="majorEastAsia" w:eastAsiaTheme="majorEastAsia" w:hAnsiTheme="majorEastAsia" w:hint="eastAsia"/>
          <w:sz w:val="20"/>
        </w:rPr>
        <w:t>４</w:t>
      </w:r>
      <w:r w:rsidRPr="007975BA">
        <w:rPr>
          <w:rFonts w:asciiTheme="majorEastAsia" w:eastAsiaTheme="majorEastAsia" w:hAnsiTheme="majorEastAsia" w:hint="eastAsia"/>
          <w:sz w:val="20"/>
        </w:rPr>
        <w:t>－</w:t>
      </w:r>
      <w:r w:rsidR="0091210F">
        <w:rPr>
          <w:rFonts w:asciiTheme="majorEastAsia" w:eastAsiaTheme="majorEastAsia" w:hAnsiTheme="majorEastAsia" w:hint="eastAsia"/>
          <w:sz w:val="20"/>
        </w:rPr>
        <w:t>２</w:t>
      </w:r>
      <w:r w:rsidRPr="007975BA">
        <w:rPr>
          <w:rFonts w:asciiTheme="majorEastAsia" w:eastAsiaTheme="majorEastAsia" w:hAnsiTheme="majorEastAsia" w:hint="eastAsia"/>
          <w:sz w:val="20"/>
        </w:rPr>
        <w:t xml:space="preserve">　重層的な圏域づくり</w:t>
      </w:r>
    </w:p>
    <w:tbl>
      <w:tblPr>
        <w:tblStyle w:val="af4"/>
        <w:tblW w:w="0" w:type="auto"/>
        <w:tblInd w:w="56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498"/>
      </w:tblGrid>
      <w:tr w:rsidR="00B60A4D" w:rsidRPr="00FB3E4E" w14:paraId="3297CBBA" w14:textId="77777777" w:rsidTr="00184A7B">
        <w:tc>
          <w:tcPr>
            <w:tcW w:w="8498" w:type="dxa"/>
          </w:tcPr>
          <w:p w14:paraId="0F933BF6" w14:textId="77777777" w:rsidR="00B60A4D" w:rsidRPr="00FB3E4E" w:rsidRDefault="00B60A4D" w:rsidP="00184A7B">
            <w:pPr>
              <w:ind w:leftChars="50" w:left="331" w:hangingChars="100" w:hanging="221"/>
              <w:rPr>
                <w:rFonts w:asciiTheme="majorEastAsia" w:eastAsiaTheme="majorEastAsia" w:hAnsiTheme="majorEastAsia"/>
                <w:b/>
                <w:bCs/>
                <w:szCs w:val="22"/>
                <w:u w:val="single"/>
              </w:rPr>
            </w:pPr>
            <w:r w:rsidRPr="00FB3E4E">
              <w:rPr>
                <w:rFonts w:asciiTheme="majorEastAsia" w:eastAsiaTheme="majorEastAsia" w:hAnsiTheme="majorEastAsia" w:hint="eastAsia"/>
                <w:b/>
                <w:bCs/>
                <w:szCs w:val="22"/>
                <w:u w:val="single"/>
              </w:rPr>
              <w:t>「町内会・隣近所」</w:t>
            </w:r>
          </w:p>
          <w:p w14:paraId="1E701487" w14:textId="77777777" w:rsidR="00B60A4D" w:rsidRPr="00FB3E4E" w:rsidRDefault="00B60A4D" w:rsidP="00184A7B">
            <w:pPr>
              <w:spacing w:line="320" w:lineRule="exact"/>
              <w:ind w:firstLineChars="150" w:firstLine="300"/>
              <w:rPr>
                <w:rFonts w:asciiTheme="majorEastAsia" w:eastAsiaTheme="majorEastAsia" w:hAnsiTheme="majorEastAsia"/>
                <w:sz w:val="20"/>
              </w:rPr>
            </w:pPr>
            <w:r w:rsidRPr="00FB3E4E">
              <w:rPr>
                <w:rFonts w:asciiTheme="majorEastAsia" w:eastAsiaTheme="majorEastAsia" w:hAnsiTheme="majorEastAsia" w:hint="eastAsia"/>
                <w:sz w:val="20"/>
              </w:rPr>
              <w:t>↓↑　 日常的な会話や交流、互いに支え合い活動を実施する最も身近な範囲</w:t>
            </w:r>
          </w:p>
          <w:p w14:paraId="4CD02F72" w14:textId="77777777" w:rsidR="00B60A4D" w:rsidRPr="00FB3E4E" w:rsidRDefault="00B60A4D" w:rsidP="00184A7B">
            <w:pPr>
              <w:spacing w:beforeLines="30" w:before="138"/>
              <w:ind w:leftChars="50" w:left="331" w:hangingChars="100" w:hanging="221"/>
              <w:rPr>
                <w:rFonts w:asciiTheme="majorEastAsia" w:eastAsiaTheme="majorEastAsia" w:hAnsiTheme="majorEastAsia"/>
                <w:b/>
                <w:bCs/>
                <w:szCs w:val="22"/>
                <w:bdr w:val="single" w:sz="4" w:space="0" w:color="auto"/>
              </w:rPr>
            </w:pPr>
            <w:r w:rsidRPr="00FB3E4E">
              <w:rPr>
                <w:rFonts w:asciiTheme="majorEastAsia" w:eastAsiaTheme="majorEastAsia" w:hAnsiTheme="majorEastAsia" w:hint="eastAsia"/>
                <w:b/>
                <w:bCs/>
                <w:szCs w:val="22"/>
                <w:u w:val="single"/>
              </w:rPr>
              <w:t>「小学校区」</w:t>
            </w:r>
            <w:r w:rsidRPr="00FB3E4E">
              <w:rPr>
                <w:rFonts w:asciiTheme="majorEastAsia" w:eastAsiaTheme="majorEastAsia" w:hAnsiTheme="majorEastAsia" w:hint="eastAsia"/>
                <w:b/>
                <w:bCs/>
                <w:szCs w:val="22"/>
              </w:rPr>
              <w:t xml:space="preserve"> </w:t>
            </w:r>
            <w:r>
              <w:rPr>
                <w:rFonts w:asciiTheme="majorEastAsia" w:eastAsiaTheme="majorEastAsia" w:hAnsiTheme="majorEastAsia" w:hint="eastAsia"/>
                <w:b/>
                <w:bCs/>
                <w:szCs w:val="22"/>
              </w:rPr>
              <w:t xml:space="preserve">･･･ </w:t>
            </w:r>
            <w:r>
              <w:rPr>
                <w:rFonts w:asciiTheme="majorEastAsia" w:eastAsiaTheme="majorEastAsia" w:hAnsiTheme="majorEastAsia" w:hint="eastAsia"/>
                <w:b/>
                <w:bCs/>
                <w:szCs w:val="22"/>
                <w:bdr w:val="single" w:sz="4" w:space="0" w:color="auto"/>
              </w:rPr>
              <w:t xml:space="preserve"> 基</w:t>
            </w:r>
            <w:r w:rsidRPr="00FB3E4E">
              <w:rPr>
                <w:rFonts w:asciiTheme="majorEastAsia" w:eastAsiaTheme="majorEastAsia" w:hAnsiTheme="majorEastAsia" w:hint="eastAsia"/>
                <w:b/>
                <w:bCs/>
                <w:szCs w:val="22"/>
                <w:bdr w:val="single" w:sz="4" w:space="0" w:color="auto"/>
              </w:rPr>
              <w:t>本圏域</w:t>
            </w:r>
            <w:r>
              <w:rPr>
                <w:rFonts w:asciiTheme="majorEastAsia" w:eastAsiaTheme="majorEastAsia" w:hAnsiTheme="majorEastAsia" w:hint="eastAsia"/>
                <w:b/>
                <w:bCs/>
                <w:szCs w:val="22"/>
                <w:bdr w:val="single" w:sz="4" w:space="0" w:color="auto"/>
              </w:rPr>
              <w:t xml:space="preserve"> </w:t>
            </w:r>
          </w:p>
          <w:p w14:paraId="69B90F4A" w14:textId="77777777" w:rsidR="00B60A4D" w:rsidRPr="00FB3E4E" w:rsidRDefault="00B60A4D" w:rsidP="00184A7B">
            <w:pPr>
              <w:spacing w:line="320" w:lineRule="exact"/>
              <w:ind w:firstLineChars="150" w:firstLine="300"/>
              <w:rPr>
                <w:rFonts w:asciiTheme="majorEastAsia" w:eastAsiaTheme="majorEastAsia" w:hAnsiTheme="majorEastAsia"/>
                <w:sz w:val="20"/>
              </w:rPr>
            </w:pPr>
            <w:r w:rsidRPr="00FB3E4E">
              <w:rPr>
                <w:rFonts w:asciiTheme="majorEastAsia" w:eastAsiaTheme="majorEastAsia" w:hAnsiTheme="majorEastAsia" w:hint="eastAsia"/>
                <w:sz w:val="20"/>
              </w:rPr>
              <w:t xml:space="preserve">↓↑ 　</w:t>
            </w:r>
            <w:r w:rsidRPr="00FB3E4E">
              <w:rPr>
                <w:rFonts w:asciiTheme="majorEastAsia" w:eastAsiaTheme="majorEastAsia" w:hAnsiTheme="majorEastAsia" w:hint="eastAsia"/>
                <w:spacing w:val="-4"/>
                <w:sz w:val="20"/>
              </w:rPr>
              <w:t>比較的身近な場所で相談や情報交換ができ、専門サービスへつなぐことができる範囲</w:t>
            </w:r>
          </w:p>
          <w:p w14:paraId="7B8C72C7" w14:textId="77777777" w:rsidR="00B60A4D" w:rsidRPr="00FB3E4E" w:rsidRDefault="00B60A4D" w:rsidP="00184A7B">
            <w:pPr>
              <w:spacing w:beforeLines="30" w:before="138"/>
              <w:ind w:leftChars="50" w:left="331" w:hangingChars="100" w:hanging="221"/>
              <w:rPr>
                <w:rFonts w:asciiTheme="majorEastAsia" w:eastAsiaTheme="majorEastAsia" w:hAnsiTheme="majorEastAsia"/>
                <w:b/>
                <w:bCs/>
                <w:szCs w:val="22"/>
                <w:u w:val="single"/>
              </w:rPr>
            </w:pPr>
            <w:r w:rsidRPr="00FB3E4E">
              <w:rPr>
                <w:rFonts w:asciiTheme="majorEastAsia" w:eastAsiaTheme="majorEastAsia" w:hAnsiTheme="majorEastAsia" w:hint="eastAsia"/>
                <w:b/>
                <w:bCs/>
                <w:szCs w:val="22"/>
                <w:u w:val="single"/>
              </w:rPr>
              <w:t>「中学校区・地域包括支援センター担当区域」</w:t>
            </w:r>
          </w:p>
          <w:p w14:paraId="561C47E2" w14:textId="77777777" w:rsidR="00B60A4D" w:rsidRPr="00FB3E4E" w:rsidRDefault="00B60A4D" w:rsidP="00184A7B">
            <w:pPr>
              <w:spacing w:line="320" w:lineRule="exact"/>
              <w:ind w:firstLineChars="150" w:firstLine="300"/>
              <w:rPr>
                <w:rFonts w:asciiTheme="majorEastAsia" w:eastAsiaTheme="majorEastAsia" w:hAnsiTheme="majorEastAsia"/>
                <w:sz w:val="20"/>
              </w:rPr>
            </w:pPr>
            <w:r w:rsidRPr="00FB3E4E">
              <w:rPr>
                <w:rFonts w:asciiTheme="majorEastAsia" w:eastAsiaTheme="majorEastAsia" w:hAnsiTheme="majorEastAsia" w:hint="eastAsia"/>
                <w:sz w:val="20"/>
              </w:rPr>
              <w:t>↓↑ 　身近な地域での専門的な相談・支援等が受けられる範囲</w:t>
            </w:r>
          </w:p>
          <w:p w14:paraId="15FE923B" w14:textId="77777777" w:rsidR="00B60A4D" w:rsidRPr="00FB3E4E" w:rsidRDefault="00B60A4D" w:rsidP="00184A7B">
            <w:pPr>
              <w:spacing w:beforeLines="30" w:before="138"/>
              <w:ind w:leftChars="50" w:left="331" w:hangingChars="100" w:hanging="221"/>
              <w:rPr>
                <w:rFonts w:asciiTheme="majorEastAsia" w:eastAsiaTheme="majorEastAsia" w:hAnsiTheme="majorEastAsia"/>
                <w:b/>
                <w:bCs/>
                <w:szCs w:val="22"/>
                <w:u w:val="single"/>
              </w:rPr>
            </w:pPr>
            <w:r w:rsidRPr="00FB3E4E">
              <w:rPr>
                <w:rFonts w:asciiTheme="majorEastAsia" w:eastAsiaTheme="majorEastAsia" w:hAnsiTheme="majorEastAsia" w:hint="eastAsia"/>
                <w:b/>
                <w:bCs/>
                <w:szCs w:val="22"/>
                <w:u w:val="single"/>
              </w:rPr>
              <w:t>「保健福祉センターの担当区域」</w:t>
            </w:r>
          </w:p>
          <w:p w14:paraId="623C8ED7" w14:textId="77777777" w:rsidR="00B60A4D" w:rsidRPr="00FB3E4E" w:rsidRDefault="00B60A4D" w:rsidP="00184A7B">
            <w:pPr>
              <w:spacing w:line="320" w:lineRule="exact"/>
              <w:ind w:firstLineChars="150" w:firstLine="300"/>
              <w:rPr>
                <w:rFonts w:asciiTheme="majorEastAsia" w:eastAsiaTheme="majorEastAsia" w:hAnsiTheme="majorEastAsia"/>
                <w:sz w:val="20"/>
              </w:rPr>
            </w:pPr>
            <w:r w:rsidRPr="00FB3E4E">
              <w:rPr>
                <w:rFonts w:asciiTheme="majorEastAsia" w:eastAsiaTheme="majorEastAsia" w:hAnsiTheme="majorEastAsia" w:hint="eastAsia"/>
                <w:sz w:val="20"/>
              </w:rPr>
              <w:t>↓↑　 保健や福祉に関する相談や健康づくりの支援等が受けられる範囲</w:t>
            </w:r>
          </w:p>
          <w:p w14:paraId="4840AACB" w14:textId="77777777" w:rsidR="00B60A4D" w:rsidRPr="00FB3E4E" w:rsidRDefault="00B60A4D" w:rsidP="00184A7B">
            <w:pPr>
              <w:spacing w:beforeLines="30" w:before="138"/>
              <w:ind w:leftChars="50" w:left="331" w:hangingChars="100" w:hanging="221"/>
              <w:rPr>
                <w:rFonts w:asciiTheme="majorEastAsia" w:eastAsiaTheme="majorEastAsia" w:hAnsiTheme="majorEastAsia"/>
                <w:b/>
                <w:bCs/>
                <w:szCs w:val="22"/>
                <w:u w:val="single"/>
              </w:rPr>
            </w:pPr>
            <w:r w:rsidRPr="00FB3E4E">
              <w:rPr>
                <w:rFonts w:asciiTheme="majorEastAsia" w:eastAsiaTheme="majorEastAsia" w:hAnsiTheme="majorEastAsia" w:hint="eastAsia"/>
                <w:b/>
                <w:bCs/>
                <w:szCs w:val="22"/>
                <w:u w:val="single"/>
              </w:rPr>
              <w:t>「市内全域」</w:t>
            </w:r>
          </w:p>
          <w:p w14:paraId="73E4FBAB" w14:textId="04CCF811" w:rsidR="00B60A4D" w:rsidRPr="00FB3E4E" w:rsidRDefault="00B60A4D" w:rsidP="00C16371">
            <w:pPr>
              <w:spacing w:afterLines="50" w:after="230" w:line="320" w:lineRule="exact"/>
              <w:ind w:firstLineChars="300" w:firstLine="600"/>
              <w:rPr>
                <w:rFonts w:asciiTheme="majorEastAsia" w:eastAsiaTheme="majorEastAsia" w:hAnsiTheme="majorEastAsia"/>
                <w:sz w:val="20"/>
              </w:rPr>
            </w:pPr>
            <w:r w:rsidRPr="00FB3E4E">
              <w:rPr>
                <w:rFonts w:asciiTheme="majorEastAsia" w:eastAsiaTheme="majorEastAsia" w:hAnsiTheme="majorEastAsia" w:hint="eastAsia"/>
                <w:sz w:val="20"/>
              </w:rPr>
              <w:t xml:space="preserve">　</w:t>
            </w:r>
            <w:r w:rsidR="00C16371">
              <w:rPr>
                <w:rFonts w:asciiTheme="majorEastAsia" w:eastAsiaTheme="majorEastAsia" w:hAnsiTheme="majorEastAsia" w:hint="eastAsia"/>
                <w:sz w:val="20"/>
              </w:rPr>
              <w:t xml:space="preserve">　行政</w:t>
            </w:r>
            <w:r w:rsidRPr="00FB3E4E">
              <w:rPr>
                <w:rFonts w:asciiTheme="majorEastAsia" w:eastAsiaTheme="majorEastAsia" w:hAnsiTheme="majorEastAsia" w:hint="eastAsia"/>
                <w:sz w:val="20"/>
              </w:rPr>
              <w:t>や富山</w:t>
            </w:r>
            <w:r w:rsidR="00C16371">
              <w:rPr>
                <w:rFonts w:asciiTheme="majorEastAsia" w:eastAsiaTheme="majorEastAsia" w:hAnsiTheme="majorEastAsia" w:hint="eastAsia"/>
                <w:sz w:val="20"/>
              </w:rPr>
              <w:t>市</w:t>
            </w:r>
            <w:r w:rsidRPr="00FB3E4E">
              <w:rPr>
                <w:rFonts w:asciiTheme="majorEastAsia" w:eastAsiaTheme="majorEastAsia" w:hAnsiTheme="majorEastAsia" w:hint="eastAsia"/>
                <w:sz w:val="20"/>
              </w:rPr>
              <w:t>社会福祉協議会による総合的な相談対応、支援等が受けられる範囲</w:t>
            </w:r>
          </w:p>
        </w:tc>
      </w:tr>
    </w:tbl>
    <w:p w14:paraId="046F7B1C" w14:textId="77777777" w:rsidR="00B60A4D" w:rsidRPr="00F9226B" w:rsidRDefault="00B60A4D" w:rsidP="00B60A4D">
      <w:pPr>
        <w:widowControl/>
        <w:autoSpaceDE/>
        <w:autoSpaceDN/>
        <w:rPr>
          <w:rFonts w:ascii="HG丸ｺﾞｼｯｸM-PRO" w:hAnsi="HG丸ｺﾞｼｯｸM-PRO"/>
        </w:rPr>
      </w:pPr>
    </w:p>
    <w:sectPr w:rsidR="00B60A4D" w:rsidRPr="00F9226B" w:rsidSect="00874197">
      <w:headerReference w:type="even" r:id="rId9"/>
      <w:headerReference w:type="default" r:id="rId10"/>
      <w:footerReference w:type="even" r:id="rId11"/>
      <w:footerReference w:type="default" r:id="rId12"/>
      <w:type w:val="continuous"/>
      <w:pgSz w:w="11906" w:h="16838" w:code="9"/>
      <w:pgMar w:top="1418" w:right="1418" w:bottom="1134" w:left="1418" w:header="907" w:footer="340" w:gutter="0"/>
      <w:pgBorders>
        <w:top w:val="thinThickSmallGap" w:sz="12" w:space="6" w:color="000000" w:themeColor="text1"/>
        <w:bottom w:val="single" w:sz="6" w:space="6" w:color="000000" w:themeColor="text1"/>
      </w:pgBorders>
      <w:pgNumType w:start="54"/>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275" w14:textId="77777777" w:rsidR="00184A7B" w:rsidRDefault="00184A7B">
      <w:r>
        <w:separator/>
      </w:r>
    </w:p>
  </w:endnote>
  <w:endnote w:type="continuationSeparator" w:id="0">
    <w:p w14:paraId="0F4CA46D" w14:textId="77777777" w:rsidR="00184A7B" w:rsidRDefault="0018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317CE8F3" w:rsidR="00184A7B" w:rsidRPr="00130DC2" w:rsidRDefault="00184A7B" w:rsidP="00130DC2">
    <w:pPr>
      <w:pStyle w:val="a8"/>
      <w:jc w:val="center"/>
      <w:rPr>
        <w:sz w:val="20"/>
      </w:rPr>
    </w:pPr>
  </w:p>
  <w:p w14:paraId="44809258" w14:textId="77777777" w:rsidR="00184A7B" w:rsidRDefault="00184A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4D75A7A6" w:rsidR="00184A7B" w:rsidRPr="00583691" w:rsidRDefault="00184A7B" w:rsidP="00130DC2">
    <w:pPr>
      <w:pStyle w:val="a8"/>
      <w:jc w:val="center"/>
      <w:rPr>
        <w:rFonts w:ascii="HG丸ｺﾞｼｯｸM-PRO" w:hAnsi="HG丸ｺﾞｼｯｸM-PRO"/>
      </w:rPr>
    </w:pPr>
  </w:p>
  <w:p w14:paraId="6CE314EF" w14:textId="77777777" w:rsidR="00184A7B" w:rsidRDefault="00184A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576"/>
      <w:docPartObj>
        <w:docPartGallery w:val="Page Numbers (Bottom of Page)"/>
        <w:docPartUnique/>
      </w:docPartObj>
    </w:sdtPr>
    <w:sdtEndPr>
      <w:rPr>
        <w:rFonts w:ascii="HG丸ｺﾞｼｯｸM-PRO" w:hAnsi="HG丸ｺﾞｼｯｸM-PRO"/>
        <w:sz w:val="20"/>
      </w:rPr>
    </w:sdtEndPr>
    <w:sdtContent>
      <w:p w14:paraId="6ED4F367" w14:textId="310B8A8E" w:rsidR="00184A7B" w:rsidRPr="00130DC2" w:rsidRDefault="00184A7B" w:rsidP="00130DC2">
        <w:pPr>
          <w:pStyle w:val="a8"/>
          <w:jc w:val="left"/>
          <w:rPr>
            <w:sz w:val="20"/>
          </w:rPr>
        </w:pPr>
        <w:r w:rsidRPr="00130DC2">
          <w:rPr>
            <w:rFonts w:asciiTheme="minorEastAsia" w:eastAsiaTheme="minorEastAsia" w:hAnsiTheme="minorEastAsia" w:hint="eastAsia"/>
            <w:i/>
            <w:iCs/>
            <w:sz w:val="20"/>
          </w:rPr>
          <w:fldChar w:fldCharType="begin"/>
        </w:r>
        <w:r w:rsidRPr="00130DC2">
          <w:rPr>
            <w:rFonts w:asciiTheme="minorEastAsia" w:eastAsiaTheme="minorEastAsia" w:hAnsiTheme="minorEastAsia" w:hint="eastAsia"/>
            <w:i/>
            <w:iCs/>
            <w:sz w:val="20"/>
          </w:rPr>
          <w:instrText xml:space="preserve">PAGE  \* MERGEFORMAT </w:instrText>
        </w:r>
        <w:r w:rsidRPr="00130DC2">
          <w:rPr>
            <w:rFonts w:asciiTheme="minorEastAsia" w:eastAsiaTheme="minorEastAsia" w:hAnsiTheme="minorEastAsia" w:hint="eastAsia"/>
            <w:i/>
            <w:iCs/>
            <w:sz w:val="20"/>
          </w:rPr>
          <w:fldChar w:fldCharType="separate"/>
        </w:r>
        <w:r w:rsidR="00C66299">
          <w:rPr>
            <w:rFonts w:asciiTheme="minorEastAsia" w:eastAsiaTheme="minorEastAsia" w:hAnsiTheme="minorEastAsia"/>
            <w:i/>
            <w:iCs/>
            <w:noProof/>
            <w:sz w:val="20"/>
          </w:rPr>
          <w:t>58</w:t>
        </w:r>
        <w:r w:rsidRPr="00130DC2">
          <w:rPr>
            <w:rFonts w:asciiTheme="minorEastAsia" w:eastAsiaTheme="minorEastAsia" w:hAnsiTheme="minorEastAsia" w:hint="eastAsia"/>
            <w:i/>
            <w:iCs/>
            <w:sz w:val="20"/>
          </w:rPr>
          <w:fldChar w:fldCharType="end"/>
        </w:r>
      </w:p>
    </w:sdtContent>
  </w:sdt>
  <w:p w14:paraId="7A8AA0BD" w14:textId="77777777" w:rsidR="00184A7B" w:rsidRDefault="00184A7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Theme="minorEastAsia" w:eastAsiaTheme="minorEastAsia" w:hAnsiTheme="minorEastAsia"/>
        <w:i/>
        <w:iCs/>
      </w:rPr>
    </w:sdtEndPr>
    <w:sdtContent>
      <w:p w14:paraId="088E7A2D" w14:textId="67DB4034" w:rsidR="00184A7B" w:rsidRPr="00155AE2" w:rsidRDefault="00184A7B" w:rsidP="00155AE2">
        <w:pPr>
          <w:pStyle w:val="a8"/>
          <w:jc w:val="right"/>
          <w:rPr>
            <w:rFonts w:asciiTheme="minorEastAsia" w:eastAsiaTheme="minorEastAsia" w:hAnsiTheme="minorEastAsia"/>
            <w:i/>
            <w:iCs/>
          </w:rPr>
        </w:pPr>
        <w:r w:rsidRPr="00155AE2">
          <w:rPr>
            <w:rFonts w:asciiTheme="minorEastAsia" w:eastAsiaTheme="minorEastAsia" w:hAnsiTheme="minorEastAsia" w:hint="eastAsia"/>
            <w:i/>
            <w:iCs/>
            <w:sz w:val="20"/>
          </w:rPr>
          <w:fldChar w:fldCharType="begin"/>
        </w:r>
        <w:r w:rsidRPr="00155AE2">
          <w:rPr>
            <w:rFonts w:asciiTheme="minorEastAsia" w:eastAsiaTheme="minorEastAsia" w:hAnsiTheme="minorEastAsia" w:hint="eastAsia"/>
            <w:i/>
            <w:iCs/>
            <w:sz w:val="20"/>
          </w:rPr>
          <w:instrText xml:space="preserve">PAGE  \* MERGEFORMAT </w:instrText>
        </w:r>
        <w:r w:rsidRPr="00155AE2">
          <w:rPr>
            <w:rFonts w:asciiTheme="minorEastAsia" w:eastAsiaTheme="minorEastAsia" w:hAnsiTheme="minorEastAsia" w:hint="eastAsia"/>
            <w:i/>
            <w:iCs/>
            <w:sz w:val="20"/>
          </w:rPr>
          <w:fldChar w:fldCharType="separate"/>
        </w:r>
        <w:r w:rsidR="00C66299">
          <w:rPr>
            <w:rFonts w:asciiTheme="minorEastAsia" w:eastAsiaTheme="minorEastAsia" w:hAnsiTheme="minorEastAsia"/>
            <w:i/>
            <w:iCs/>
            <w:noProof/>
            <w:sz w:val="20"/>
          </w:rPr>
          <w:t>57</w:t>
        </w:r>
        <w:r w:rsidRPr="00155AE2">
          <w:rPr>
            <w:rFonts w:asciiTheme="minorEastAsia" w:eastAsiaTheme="minorEastAsia" w:hAnsiTheme="minorEastAsia" w:hint="eastAsia"/>
            <w:i/>
            <w:iCs/>
            <w:sz w:val="20"/>
          </w:rPr>
          <w:fldChar w:fldCharType="end"/>
        </w:r>
      </w:p>
    </w:sdtContent>
  </w:sdt>
  <w:p w14:paraId="5CF1B4B0" w14:textId="77777777" w:rsidR="00184A7B" w:rsidRDefault="00184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BF74" w14:textId="77777777" w:rsidR="00184A7B" w:rsidRDefault="00184A7B">
      <w:r>
        <w:separator/>
      </w:r>
    </w:p>
  </w:footnote>
  <w:footnote w:type="continuationSeparator" w:id="0">
    <w:p w14:paraId="5A3B4713" w14:textId="77777777" w:rsidR="00184A7B" w:rsidRDefault="00184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486593FA" w:rsidR="00184A7B" w:rsidRPr="00130DC2" w:rsidRDefault="00184A7B">
    <w:pPr>
      <w:pStyle w:val="a6"/>
      <w:rPr>
        <w:rFonts w:asciiTheme="majorEastAsia" w:eastAsiaTheme="majorEastAsia" w:hAnsiTheme="majorEastAsia"/>
        <w:sz w:val="20"/>
      </w:rPr>
    </w:pPr>
    <w:r w:rsidRPr="00130DC2">
      <w:rPr>
        <w:rFonts w:asciiTheme="majorEastAsia" w:eastAsiaTheme="majorEastAsia" w:hAnsiTheme="majorEastAsia" w:hint="eastAsia"/>
        <w:sz w:val="20"/>
      </w:rPr>
      <w:t>第</w:t>
    </w:r>
    <w:r>
      <w:rPr>
        <w:rFonts w:asciiTheme="majorEastAsia" w:eastAsiaTheme="majorEastAsia" w:hAnsiTheme="majorEastAsia" w:hint="eastAsia"/>
        <w:sz w:val="20"/>
      </w:rPr>
      <w:t>４</w:t>
    </w:r>
    <w:r w:rsidRPr="00130DC2">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地域福祉のめざす方向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753C6369" w:rsidR="00184A7B" w:rsidRPr="00155AE2" w:rsidRDefault="00184A7B">
    <w:pPr>
      <w:pStyle w:val="a6"/>
      <w:jc w:val="right"/>
      <w:rPr>
        <w:rFonts w:asciiTheme="majorEastAsia" w:eastAsiaTheme="majorEastAsia" w:hAnsiTheme="majorEastAsia"/>
        <w:sz w:val="20"/>
      </w:rPr>
    </w:pPr>
    <w:r w:rsidRPr="00155AE2">
      <w:rPr>
        <w:rFonts w:asciiTheme="majorEastAsia" w:eastAsiaTheme="majorEastAsia" w:hAnsiTheme="majorEastAsia" w:hint="eastAsia"/>
        <w:sz w:val="20"/>
      </w:rPr>
      <w:t>第</w:t>
    </w:r>
    <w:r>
      <w:rPr>
        <w:rFonts w:asciiTheme="majorEastAsia" w:eastAsiaTheme="majorEastAsia" w:hAnsiTheme="majorEastAsia" w:hint="eastAsia"/>
        <w:sz w:val="20"/>
      </w:rPr>
      <w:t>４</w:t>
    </w:r>
    <w:r w:rsidRPr="00155AE2">
      <w:rPr>
        <w:rFonts w:asciiTheme="majorEastAsia" w:eastAsiaTheme="majorEastAsia" w:hAnsiTheme="majorEastAsia" w:hint="eastAsia"/>
        <w:sz w:val="20"/>
      </w:rPr>
      <w:t xml:space="preserve">章　</w:t>
    </w:r>
    <w:r>
      <w:rPr>
        <w:rFonts w:asciiTheme="majorEastAsia" w:eastAsiaTheme="majorEastAsia" w:hAnsiTheme="majorEastAsia" w:hint="eastAsia"/>
        <w:sz w:val="20"/>
      </w:rPr>
      <w:t>地域福祉のめざす方向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A8C13C"/>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
      <w:suff w:val="nothing"/>
      <w:lvlText w:val="(%2)"/>
      <w:lvlJc w:val="left"/>
      <w:pPr>
        <w:ind w:left="710" w:firstLine="0"/>
      </w:pPr>
      <w:rPr>
        <w:rFonts w:ascii="HG丸ｺﾞｼｯｸM-PRO" w:eastAsia="HG丸ｺﾞｼｯｸM-PRO" w:hAnsi="HG丸ｺﾞｼｯｸM-PRO" w:hint="eastAsia"/>
        <w:color w:val="auto"/>
        <w:sz w:val="24"/>
        <w:szCs w:val="24"/>
      </w:rPr>
    </w:lvl>
    <w:lvl w:ilvl="2">
      <w:start w:val="10"/>
      <w:numFmt w:val="decimal"/>
      <w:lvlRestart w:val="0"/>
      <w:pStyle w:val="3"/>
      <w:suff w:val="nothing"/>
      <w:lvlText w:val="%3"/>
      <w:lvlJc w:val="left"/>
      <w:pPr>
        <w:ind w:left="0" w:firstLine="0"/>
      </w:pPr>
      <w:rPr>
        <w:rFonts w:ascii="HGｺﾞｼｯｸM" w:eastAsia="HGｺﾞｼｯｸM" w:hAnsi="HGｺﾞｼｯｸM" w:hint="eastAsia"/>
        <w:sz w:val="28"/>
      </w:rPr>
    </w:lvl>
    <w:lvl w:ilvl="3">
      <w:start w:val="1"/>
      <w:numFmt w:val="decimal"/>
      <w:pStyle w:val="4"/>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52ED2599"/>
    <w:multiLevelType w:val="hybridMultilevel"/>
    <w:tmpl w:val="B6EE3A98"/>
    <w:lvl w:ilvl="0" w:tplc="E54086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CAB4E35"/>
    <w:multiLevelType w:val="hybridMultilevel"/>
    <w:tmpl w:val="335CA394"/>
    <w:lvl w:ilvl="0" w:tplc="7DAE242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FDD497C"/>
    <w:multiLevelType w:val="hybridMultilevel"/>
    <w:tmpl w:val="BED225D4"/>
    <w:lvl w:ilvl="0" w:tplc="0409000D">
      <w:start w:val="1"/>
      <w:numFmt w:val="bullet"/>
      <w:lvlText w:val=""/>
      <w:lvlJc w:val="left"/>
      <w:pPr>
        <w:ind w:left="990" w:hanging="440"/>
      </w:pPr>
      <w:rPr>
        <w:rFonts w:ascii="Wingdings" w:hAnsi="Wingdings" w:hint="default"/>
      </w:rPr>
    </w:lvl>
    <w:lvl w:ilvl="1" w:tplc="0409000B" w:tentative="1">
      <w:start w:val="1"/>
      <w:numFmt w:val="bullet"/>
      <w:lvlText w:val=""/>
      <w:lvlJc w:val="left"/>
      <w:pPr>
        <w:ind w:left="1430" w:hanging="440"/>
      </w:pPr>
      <w:rPr>
        <w:rFonts w:ascii="Wingdings" w:hAnsi="Wingdings" w:hint="default"/>
      </w:rPr>
    </w:lvl>
    <w:lvl w:ilvl="2" w:tplc="0409000D" w:tentative="1">
      <w:start w:val="1"/>
      <w:numFmt w:val="bullet"/>
      <w:lvlText w:val=""/>
      <w:lvlJc w:val="left"/>
      <w:pPr>
        <w:ind w:left="1870" w:hanging="440"/>
      </w:pPr>
      <w:rPr>
        <w:rFonts w:ascii="Wingdings" w:hAnsi="Wingdings" w:hint="default"/>
      </w:rPr>
    </w:lvl>
    <w:lvl w:ilvl="3" w:tplc="04090001" w:tentative="1">
      <w:start w:val="1"/>
      <w:numFmt w:val="bullet"/>
      <w:lvlText w:val=""/>
      <w:lvlJc w:val="left"/>
      <w:pPr>
        <w:ind w:left="2310" w:hanging="440"/>
      </w:pPr>
      <w:rPr>
        <w:rFonts w:ascii="Wingdings" w:hAnsi="Wingdings" w:hint="default"/>
      </w:rPr>
    </w:lvl>
    <w:lvl w:ilvl="4" w:tplc="0409000B" w:tentative="1">
      <w:start w:val="1"/>
      <w:numFmt w:val="bullet"/>
      <w:lvlText w:val=""/>
      <w:lvlJc w:val="left"/>
      <w:pPr>
        <w:ind w:left="2750" w:hanging="440"/>
      </w:pPr>
      <w:rPr>
        <w:rFonts w:ascii="Wingdings" w:hAnsi="Wingdings" w:hint="default"/>
      </w:rPr>
    </w:lvl>
    <w:lvl w:ilvl="5" w:tplc="0409000D" w:tentative="1">
      <w:start w:val="1"/>
      <w:numFmt w:val="bullet"/>
      <w:lvlText w:val=""/>
      <w:lvlJc w:val="left"/>
      <w:pPr>
        <w:ind w:left="3190" w:hanging="440"/>
      </w:pPr>
      <w:rPr>
        <w:rFonts w:ascii="Wingdings" w:hAnsi="Wingdings" w:hint="default"/>
      </w:rPr>
    </w:lvl>
    <w:lvl w:ilvl="6" w:tplc="04090001" w:tentative="1">
      <w:start w:val="1"/>
      <w:numFmt w:val="bullet"/>
      <w:lvlText w:val=""/>
      <w:lvlJc w:val="left"/>
      <w:pPr>
        <w:ind w:left="3630" w:hanging="440"/>
      </w:pPr>
      <w:rPr>
        <w:rFonts w:ascii="Wingdings" w:hAnsi="Wingdings" w:hint="default"/>
      </w:rPr>
    </w:lvl>
    <w:lvl w:ilvl="7" w:tplc="0409000B" w:tentative="1">
      <w:start w:val="1"/>
      <w:numFmt w:val="bullet"/>
      <w:lvlText w:val=""/>
      <w:lvlJc w:val="left"/>
      <w:pPr>
        <w:ind w:left="4070" w:hanging="440"/>
      </w:pPr>
      <w:rPr>
        <w:rFonts w:ascii="Wingdings" w:hAnsi="Wingdings" w:hint="default"/>
      </w:rPr>
    </w:lvl>
    <w:lvl w:ilvl="8" w:tplc="0409000D" w:tentative="1">
      <w:start w:val="1"/>
      <w:numFmt w:val="bullet"/>
      <w:lvlText w:val=""/>
      <w:lvlJc w:val="left"/>
      <w:pPr>
        <w:ind w:left="4510" w:hanging="440"/>
      </w:pPr>
      <w:rPr>
        <w:rFonts w:ascii="Wingdings" w:hAnsi="Wingdings" w:hint="default"/>
      </w:rPr>
    </w:lvl>
  </w:abstractNum>
  <w:abstractNum w:abstractNumId="5" w15:restartNumberingAfterBreak="0">
    <w:nsid w:val="76A60C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16cid:durableId="1002851492">
    <w:abstractNumId w:val="0"/>
  </w:num>
  <w:num w:numId="2" w16cid:durableId="1978028340">
    <w:abstractNumId w:val="1"/>
  </w:num>
  <w:num w:numId="3" w16cid:durableId="418793934">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1204095829">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1283682903">
    <w:abstractNumId w:val="5"/>
  </w:num>
  <w:num w:numId="6" w16cid:durableId="335231034">
    <w:abstractNumId w:val="4"/>
  </w:num>
  <w:num w:numId="7" w16cid:durableId="1661040204">
    <w:abstractNumId w:val="3"/>
  </w:num>
  <w:num w:numId="8" w16cid:durableId="2006742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C"/>
    <w:rsid w:val="0000307B"/>
    <w:rsid w:val="00031855"/>
    <w:rsid w:val="00033AE0"/>
    <w:rsid w:val="00034977"/>
    <w:rsid w:val="0003564E"/>
    <w:rsid w:val="00042301"/>
    <w:rsid w:val="00042BD7"/>
    <w:rsid w:val="00066033"/>
    <w:rsid w:val="00066FA6"/>
    <w:rsid w:val="00081779"/>
    <w:rsid w:val="000841A7"/>
    <w:rsid w:val="000844B7"/>
    <w:rsid w:val="00092823"/>
    <w:rsid w:val="000B3761"/>
    <w:rsid w:val="000B4C27"/>
    <w:rsid w:val="000C6EAC"/>
    <w:rsid w:val="000E14F1"/>
    <w:rsid w:val="000E726C"/>
    <w:rsid w:val="000F09AF"/>
    <w:rsid w:val="00117BAB"/>
    <w:rsid w:val="001229F1"/>
    <w:rsid w:val="00123DEA"/>
    <w:rsid w:val="001264F3"/>
    <w:rsid w:val="00127CE1"/>
    <w:rsid w:val="0013069C"/>
    <w:rsid w:val="00130DC2"/>
    <w:rsid w:val="0013292D"/>
    <w:rsid w:val="00145816"/>
    <w:rsid w:val="00152331"/>
    <w:rsid w:val="00155AE2"/>
    <w:rsid w:val="00156312"/>
    <w:rsid w:val="00165773"/>
    <w:rsid w:val="001769E7"/>
    <w:rsid w:val="00184A7B"/>
    <w:rsid w:val="00185F8E"/>
    <w:rsid w:val="00197EA0"/>
    <w:rsid w:val="001A6A9F"/>
    <w:rsid w:val="001B6C53"/>
    <w:rsid w:val="001D00E6"/>
    <w:rsid w:val="001D09A7"/>
    <w:rsid w:val="001D10C4"/>
    <w:rsid w:val="001E2A50"/>
    <w:rsid w:val="001E67F5"/>
    <w:rsid w:val="001F052A"/>
    <w:rsid w:val="002220A0"/>
    <w:rsid w:val="00222B07"/>
    <w:rsid w:val="00224B6F"/>
    <w:rsid w:val="0024242F"/>
    <w:rsid w:val="00247A23"/>
    <w:rsid w:val="0025210D"/>
    <w:rsid w:val="0025447C"/>
    <w:rsid w:val="002664A2"/>
    <w:rsid w:val="0026764A"/>
    <w:rsid w:val="00270531"/>
    <w:rsid w:val="00275D83"/>
    <w:rsid w:val="002921D4"/>
    <w:rsid w:val="002B4056"/>
    <w:rsid w:val="002D0380"/>
    <w:rsid w:val="002F0604"/>
    <w:rsid w:val="002F1FA8"/>
    <w:rsid w:val="0031024D"/>
    <w:rsid w:val="003233A8"/>
    <w:rsid w:val="00331C60"/>
    <w:rsid w:val="00332F5B"/>
    <w:rsid w:val="00352C60"/>
    <w:rsid w:val="0035429A"/>
    <w:rsid w:val="003A203A"/>
    <w:rsid w:val="003F3494"/>
    <w:rsid w:val="00412F3B"/>
    <w:rsid w:val="00412FC1"/>
    <w:rsid w:val="00420FB8"/>
    <w:rsid w:val="00423C7A"/>
    <w:rsid w:val="00425806"/>
    <w:rsid w:val="00435AFE"/>
    <w:rsid w:val="004406CD"/>
    <w:rsid w:val="00457F0B"/>
    <w:rsid w:val="004735F1"/>
    <w:rsid w:val="00482CC4"/>
    <w:rsid w:val="00490BC2"/>
    <w:rsid w:val="004B27AB"/>
    <w:rsid w:val="004B6EBA"/>
    <w:rsid w:val="004C264F"/>
    <w:rsid w:val="004C55ED"/>
    <w:rsid w:val="004F6CA7"/>
    <w:rsid w:val="00503132"/>
    <w:rsid w:val="00515D21"/>
    <w:rsid w:val="00524AF7"/>
    <w:rsid w:val="00553655"/>
    <w:rsid w:val="00583691"/>
    <w:rsid w:val="00590431"/>
    <w:rsid w:val="005C2A59"/>
    <w:rsid w:val="005D470D"/>
    <w:rsid w:val="00602E7D"/>
    <w:rsid w:val="006328DA"/>
    <w:rsid w:val="006350E9"/>
    <w:rsid w:val="00653611"/>
    <w:rsid w:val="00654EE7"/>
    <w:rsid w:val="00660343"/>
    <w:rsid w:val="00661660"/>
    <w:rsid w:val="00672121"/>
    <w:rsid w:val="0067711C"/>
    <w:rsid w:val="006940CC"/>
    <w:rsid w:val="006A3915"/>
    <w:rsid w:val="006A60CC"/>
    <w:rsid w:val="006A6A43"/>
    <w:rsid w:val="006C4DAF"/>
    <w:rsid w:val="006C7CDE"/>
    <w:rsid w:val="006E00A4"/>
    <w:rsid w:val="006E3942"/>
    <w:rsid w:val="006E612E"/>
    <w:rsid w:val="00716C8E"/>
    <w:rsid w:val="0073168A"/>
    <w:rsid w:val="00747B88"/>
    <w:rsid w:val="00752F6B"/>
    <w:rsid w:val="00763416"/>
    <w:rsid w:val="00765EDF"/>
    <w:rsid w:val="0079395A"/>
    <w:rsid w:val="007956C9"/>
    <w:rsid w:val="00796EF1"/>
    <w:rsid w:val="007975BA"/>
    <w:rsid w:val="007A3AFB"/>
    <w:rsid w:val="007A4277"/>
    <w:rsid w:val="007A69BE"/>
    <w:rsid w:val="007B3D55"/>
    <w:rsid w:val="007B4120"/>
    <w:rsid w:val="007C2A4D"/>
    <w:rsid w:val="007C7EF8"/>
    <w:rsid w:val="007D48A6"/>
    <w:rsid w:val="007D58C2"/>
    <w:rsid w:val="007E2189"/>
    <w:rsid w:val="007F43F8"/>
    <w:rsid w:val="00855100"/>
    <w:rsid w:val="00864921"/>
    <w:rsid w:val="00874197"/>
    <w:rsid w:val="00874EC7"/>
    <w:rsid w:val="008B088C"/>
    <w:rsid w:val="008B59A2"/>
    <w:rsid w:val="008C499B"/>
    <w:rsid w:val="008E3A20"/>
    <w:rsid w:val="008E5754"/>
    <w:rsid w:val="00903D26"/>
    <w:rsid w:val="00910434"/>
    <w:rsid w:val="0091210F"/>
    <w:rsid w:val="00913880"/>
    <w:rsid w:val="00940631"/>
    <w:rsid w:val="00953460"/>
    <w:rsid w:val="00964EE7"/>
    <w:rsid w:val="009664FD"/>
    <w:rsid w:val="00967837"/>
    <w:rsid w:val="009756BE"/>
    <w:rsid w:val="00985610"/>
    <w:rsid w:val="00986C9E"/>
    <w:rsid w:val="0099450D"/>
    <w:rsid w:val="009C7F83"/>
    <w:rsid w:val="00A10BC1"/>
    <w:rsid w:val="00A203F3"/>
    <w:rsid w:val="00A4445F"/>
    <w:rsid w:val="00A453E8"/>
    <w:rsid w:val="00A50D8E"/>
    <w:rsid w:val="00A60248"/>
    <w:rsid w:val="00A83E26"/>
    <w:rsid w:val="00A929BE"/>
    <w:rsid w:val="00AC07CF"/>
    <w:rsid w:val="00AD06DE"/>
    <w:rsid w:val="00AD4659"/>
    <w:rsid w:val="00AD5687"/>
    <w:rsid w:val="00AD662F"/>
    <w:rsid w:val="00AE1D5A"/>
    <w:rsid w:val="00AE4FDD"/>
    <w:rsid w:val="00AE50B2"/>
    <w:rsid w:val="00B047E4"/>
    <w:rsid w:val="00B05B01"/>
    <w:rsid w:val="00B2134E"/>
    <w:rsid w:val="00B213C5"/>
    <w:rsid w:val="00B60A4D"/>
    <w:rsid w:val="00B65872"/>
    <w:rsid w:val="00B833B4"/>
    <w:rsid w:val="00B85349"/>
    <w:rsid w:val="00B91510"/>
    <w:rsid w:val="00BA7213"/>
    <w:rsid w:val="00BC352E"/>
    <w:rsid w:val="00BD072B"/>
    <w:rsid w:val="00BD48E4"/>
    <w:rsid w:val="00BD6D98"/>
    <w:rsid w:val="00C01270"/>
    <w:rsid w:val="00C16371"/>
    <w:rsid w:val="00C22CC7"/>
    <w:rsid w:val="00C457CB"/>
    <w:rsid w:val="00C54511"/>
    <w:rsid w:val="00C66299"/>
    <w:rsid w:val="00C67BDB"/>
    <w:rsid w:val="00C95383"/>
    <w:rsid w:val="00CC04ED"/>
    <w:rsid w:val="00CC41C2"/>
    <w:rsid w:val="00CC7904"/>
    <w:rsid w:val="00CF4078"/>
    <w:rsid w:val="00CF4B4F"/>
    <w:rsid w:val="00CF6AE1"/>
    <w:rsid w:val="00D1120A"/>
    <w:rsid w:val="00D6729B"/>
    <w:rsid w:val="00D72848"/>
    <w:rsid w:val="00DA384A"/>
    <w:rsid w:val="00DA6801"/>
    <w:rsid w:val="00DB4B3D"/>
    <w:rsid w:val="00DB6D47"/>
    <w:rsid w:val="00DC1C62"/>
    <w:rsid w:val="00DF4FFE"/>
    <w:rsid w:val="00DF59AD"/>
    <w:rsid w:val="00DF6A84"/>
    <w:rsid w:val="00E2175B"/>
    <w:rsid w:val="00E35E53"/>
    <w:rsid w:val="00E45261"/>
    <w:rsid w:val="00E52A15"/>
    <w:rsid w:val="00E52D32"/>
    <w:rsid w:val="00E57CF2"/>
    <w:rsid w:val="00E614AC"/>
    <w:rsid w:val="00E8223E"/>
    <w:rsid w:val="00E95AEA"/>
    <w:rsid w:val="00EB2B8E"/>
    <w:rsid w:val="00EB52B7"/>
    <w:rsid w:val="00EB620B"/>
    <w:rsid w:val="00EC0784"/>
    <w:rsid w:val="00ED4644"/>
    <w:rsid w:val="00EE3733"/>
    <w:rsid w:val="00EF459F"/>
    <w:rsid w:val="00EF5767"/>
    <w:rsid w:val="00F0097E"/>
    <w:rsid w:val="00F22DD6"/>
    <w:rsid w:val="00F436F5"/>
    <w:rsid w:val="00F47B6D"/>
    <w:rsid w:val="00F50438"/>
    <w:rsid w:val="00F52B47"/>
    <w:rsid w:val="00FA4164"/>
    <w:rsid w:val="00FB7B5C"/>
    <w:rsid w:val="00FC2851"/>
    <w:rsid w:val="00FD3C3F"/>
    <w:rsid w:val="00FE4AC3"/>
    <w:rsid w:val="00FE6676"/>
    <w:rsid w:val="00FE7121"/>
    <w:rsid w:val="00FF2898"/>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HGｺﾞｼｯｸM" w:eastAsia="HG丸ｺﾞｼｯｸM-PRO" w:hAnsi="HGｺﾞｼｯｸM"/>
      <w:sz w:val="22"/>
    </w:rPr>
  </w:style>
  <w:style w:type="paragraph" w:styleId="1">
    <w:name w:val="heading 1"/>
    <w:basedOn w:val="a"/>
    <w:next w:val="a"/>
    <w:link w:val="10"/>
    <w:uiPriority w:val="9"/>
    <w:qFormat/>
    <w:pPr>
      <w:keepNext/>
      <w:numPr>
        <w:numId w:val="1"/>
      </w:numPr>
      <w:outlineLvl w:val="0"/>
    </w:pPr>
    <w:rPr>
      <w:rFonts w:ascii="HG丸ｺﾞｼｯｸM-PRO" w:hAnsi="HG丸ｺﾞｼｯｸM-PRO"/>
      <w:sz w:val="28"/>
    </w:rPr>
  </w:style>
  <w:style w:type="paragraph" w:styleId="2">
    <w:name w:val="heading 2"/>
    <w:basedOn w:val="a"/>
    <w:next w:val="a"/>
    <w:link w:val="20"/>
    <w:uiPriority w:val="9"/>
    <w:unhideWhenUsed/>
    <w:qFormat/>
    <w:pPr>
      <w:keepNext/>
      <w:numPr>
        <w:ilvl w:val="1"/>
        <w:numId w:val="1"/>
      </w:numPr>
      <w:ind w:left="568"/>
      <w:outlineLvl w:val="1"/>
    </w:pPr>
    <w:rPr>
      <w:rFonts w:ascii="HG丸ｺﾞｼｯｸM-PRO" w:hAnsi="HG丸ｺﾞｼｯｸM-PRO"/>
    </w:rPr>
  </w:style>
  <w:style w:type="paragraph" w:styleId="3">
    <w:name w:val="heading 3"/>
    <w:basedOn w:val="a"/>
    <w:next w:val="a"/>
    <w:link w:val="30"/>
    <w:uiPriority w:val="9"/>
    <w:unhideWhenUsed/>
    <w:qFormat/>
    <w:pPr>
      <w:keepNext/>
      <w:numPr>
        <w:ilvl w:val="2"/>
        <w:numId w:val="1"/>
      </w:numPr>
      <w:outlineLvl w:val="2"/>
    </w:pPr>
    <w:rPr>
      <w:rFonts w:eastAsia="HGｺﾞｼｯｸM"/>
      <w:sz w:val="28"/>
    </w:rPr>
  </w:style>
  <w:style w:type="paragraph" w:styleId="4">
    <w:name w:val="heading 4"/>
    <w:basedOn w:val="a"/>
    <w:next w:val="a"/>
    <w:link w:val="40"/>
    <w:uiPriority w:val="9"/>
    <w:unhideWhenUsed/>
    <w:qFormat/>
    <w:pPr>
      <w:keepNext/>
      <w:numPr>
        <w:ilvl w:val="3"/>
        <w:numId w:val="1"/>
      </w:numPr>
      <w:outlineLvl w:val="3"/>
    </w:pPr>
    <w:rPr>
      <w:rFonts w:ascii="ＭＳ ゴシック" w:eastAsia="ＭＳ ゴシック" w:hAnsi="ＭＳ ゴシック"/>
      <w:sz w:val="18"/>
    </w:rPr>
  </w:style>
  <w:style w:type="paragraph" w:styleId="5">
    <w:name w:val="heading 5"/>
    <w:basedOn w:val="a"/>
    <w:next w:val="a"/>
    <w:link w:val="50"/>
    <w:uiPriority w:val="9"/>
    <w:unhideWhenUsed/>
    <w:qFormat/>
    <w:pPr>
      <w:keepNext/>
      <w:numPr>
        <w:ilvl w:val="4"/>
        <w:numId w:val="1"/>
      </w:numPr>
      <w:ind w:left="1418"/>
      <w:outlineLvl w:val="4"/>
    </w:pPr>
    <w:rPr>
      <w:sz w:val="19"/>
    </w:rPr>
  </w:style>
  <w:style w:type="paragraph" w:styleId="6">
    <w:name w:val="heading 6"/>
    <w:basedOn w:val="a"/>
    <w:next w:val="a"/>
    <w:link w:val="60"/>
    <w:uiPriority w:val="9"/>
    <w:semiHidden/>
    <w:unhideWhenUsed/>
    <w:qFormat/>
    <w:pPr>
      <w:keepNext/>
      <w:numPr>
        <w:ilvl w:val="5"/>
        <w:numId w:val="1"/>
      </w:numPr>
      <w:outlineLvl w:val="5"/>
    </w:pPr>
    <w:rPr>
      <w:rFonts w:ascii="ＭＳ ゴシック" w:hAnsi="ＭＳ ゴシック"/>
      <w:sz w:val="19"/>
    </w:rPr>
  </w:style>
  <w:style w:type="paragraph" w:styleId="7">
    <w:name w:val="heading 7"/>
    <w:basedOn w:val="a"/>
    <w:next w:val="a"/>
    <w:link w:val="70"/>
    <w:qFormat/>
    <w:pPr>
      <w:keepNext/>
      <w:numPr>
        <w:ilvl w:val="6"/>
        <w:numId w:val="2"/>
      </w:numPr>
      <w:outlineLvl w:val="6"/>
    </w:pPr>
  </w:style>
  <w:style w:type="paragraph" w:styleId="8">
    <w:name w:val="heading 8"/>
    <w:basedOn w:val="a"/>
    <w:next w:val="a"/>
    <w:link w:val="80"/>
    <w:qFormat/>
    <w:pPr>
      <w:keepNext/>
      <w:numPr>
        <w:ilvl w:val="7"/>
        <w:numId w:val="2"/>
      </w:numPr>
      <w:outlineLvl w:val="7"/>
    </w:pPr>
  </w:style>
  <w:style w:type="paragraph" w:styleId="9">
    <w:name w:val="heading 9"/>
    <w:basedOn w:val="a"/>
    <w:next w:val="a"/>
    <w:link w:val="90"/>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Pr>
      <w:rFonts w:ascii="ＭＳ ゴシック" w:eastAsia="ＭＳ ゴシック" w:hAnsi="ＭＳ ゴシック"/>
      <w:sz w:val="18"/>
    </w:rPr>
  </w:style>
  <w:style w:type="character" w:customStyle="1" w:styleId="10">
    <w:name w:val="見出し 1 (文字)"/>
    <w:link w:val="1"/>
    <w:uiPriority w:val="9"/>
    <w:rPr>
      <w:rFonts w:ascii="HG丸ｺﾞｼｯｸM-PRO" w:eastAsia="HG丸ｺﾞｼｯｸM-PRO" w:hAnsi="HG丸ｺﾞｼｯｸM-PRO"/>
      <w:sz w:val="28"/>
    </w:rPr>
  </w:style>
  <w:style w:type="character" w:customStyle="1" w:styleId="20">
    <w:name w:val="見出し 2 (文字)"/>
    <w:basedOn w:val="a0"/>
    <w:link w:val="2"/>
    <w:rPr>
      <w:rFonts w:ascii="HG丸ｺﾞｼｯｸM-PRO" w:eastAsia="HG丸ｺﾞｼｯｸM-PRO" w:hAnsi="HG丸ｺﾞｼｯｸM-PRO"/>
      <w:sz w:val="22"/>
    </w:rPr>
  </w:style>
  <w:style w:type="character" w:customStyle="1" w:styleId="30">
    <w:name w:val="見出し 3 (文字)"/>
    <w:basedOn w:val="a0"/>
    <w:link w:val="3"/>
    <w:rPr>
      <w:rFonts w:ascii="HGｺﾞｼｯｸM" w:eastAsia="HGｺﾞｼｯｸM" w:hAnsi="HGｺﾞｼｯｸM"/>
      <w:sz w:val="28"/>
    </w:rPr>
  </w:style>
  <w:style w:type="character" w:customStyle="1" w:styleId="50">
    <w:name w:val="見出し 5 (文字)"/>
    <w:basedOn w:val="a0"/>
    <w:link w:val="5"/>
    <w:rPr>
      <w:rFonts w:ascii="HGｺﾞｼｯｸM" w:eastAsia="HG丸ｺﾞｼｯｸM-PRO" w:hAnsi="HGｺﾞｼｯｸM"/>
      <w:sz w:val="19"/>
    </w:rPr>
  </w:style>
  <w:style w:type="character" w:customStyle="1" w:styleId="60">
    <w:name w:val="見出し 6 (文字)"/>
    <w:basedOn w:val="a0"/>
    <w:link w:val="6"/>
    <w:rPr>
      <w:rFonts w:ascii="ＭＳ ゴシック" w:eastAsia="HG丸ｺﾞｼｯｸM-PRO" w:hAnsi="ＭＳ ゴシック"/>
      <w:sz w:val="19"/>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HGｺﾞｼｯｸM" w:eastAsia="HGｺﾞｼｯｸM" w:hAnsi="HGｺﾞｼｯｸM"/>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HGｺﾞｼｯｸM" w:eastAsia="HGｺﾞｼｯｸM" w:hAnsi="HGｺﾞｼｯｸM"/>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line number"/>
    <w:basedOn w:val="a0"/>
  </w:style>
  <w:style w:type="paragraph" w:styleId="ad">
    <w:name w:val="Body Text"/>
    <w:basedOn w:val="a"/>
    <w:link w:val="ae"/>
    <w:pPr>
      <w:autoSpaceDE/>
      <w:autoSpaceDN/>
    </w:pPr>
    <w:rPr>
      <w:rFonts w:ascii="ＭＳ ゴシック" w:eastAsia="ＭＳ Ｐ明朝" w:hAnsi="ＭＳ ゴシック"/>
      <w:sz w:val="21"/>
    </w:rPr>
  </w:style>
  <w:style w:type="character" w:customStyle="1" w:styleId="ae">
    <w:name w:val="本文 (文字)"/>
    <w:basedOn w:val="a0"/>
    <w:link w:val="ad"/>
    <w:rPr>
      <w:rFonts w:ascii="ＭＳ ゴシック" w:eastAsia="ＭＳ Ｐ明朝" w:hAnsi="ＭＳ ゴシック"/>
    </w:rPr>
  </w:style>
  <w:style w:type="character" w:styleId="af">
    <w:name w:val="Hyperlink"/>
    <w:rPr>
      <w:color w:val="0000FF"/>
      <w:u w:val="single"/>
    </w:rPr>
  </w:style>
  <w:style w:type="paragraph" w:styleId="af0">
    <w:name w:val="Revision"/>
    <w:rPr>
      <w:rFonts w:ascii="HGｺﾞｼｯｸM" w:eastAsia="HG丸ｺﾞｼｯｸM-PRO" w:hAnsi="HGｺﾞｼｯｸM"/>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af3">
    <w:name w:val="表側（表用）"/>
    <w:basedOn w:val="a"/>
    <w:qFormat/>
    <w:pPr>
      <w:spacing w:line="240" w:lineRule="exact"/>
      <w:ind w:leftChars="30" w:left="180" w:hangingChars="150" w:hanging="150"/>
    </w:pPr>
    <w:rPr>
      <w:rFonts w:eastAsia="HGｺﾞｼｯｸM"/>
      <w:color w:val="000000"/>
      <w:sz w:val="16"/>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03D26"/>
    <w:rPr>
      <w:sz w:val="18"/>
      <w:szCs w:val="18"/>
    </w:rPr>
  </w:style>
  <w:style w:type="paragraph" w:styleId="af6">
    <w:name w:val="annotation text"/>
    <w:basedOn w:val="a"/>
    <w:link w:val="af7"/>
    <w:uiPriority w:val="99"/>
    <w:semiHidden/>
    <w:unhideWhenUsed/>
    <w:rsid w:val="00903D26"/>
    <w:pPr>
      <w:jc w:val="left"/>
    </w:pPr>
  </w:style>
  <w:style w:type="character" w:customStyle="1" w:styleId="af7">
    <w:name w:val="コメント文字列 (文字)"/>
    <w:basedOn w:val="a0"/>
    <w:link w:val="af6"/>
    <w:uiPriority w:val="99"/>
    <w:semiHidden/>
    <w:rsid w:val="00903D26"/>
    <w:rPr>
      <w:rFonts w:ascii="HGｺﾞｼｯｸM" w:eastAsia="HG丸ｺﾞｼｯｸM-PRO" w:hAnsi="HGｺﾞｼｯｸM"/>
      <w:sz w:val="22"/>
    </w:rPr>
  </w:style>
  <w:style w:type="paragraph" w:styleId="af8">
    <w:name w:val="annotation subject"/>
    <w:basedOn w:val="af6"/>
    <w:next w:val="af6"/>
    <w:link w:val="af9"/>
    <w:uiPriority w:val="99"/>
    <w:semiHidden/>
    <w:unhideWhenUsed/>
    <w:rsid w:val="00903D26"/>
    <w:rPr>
      <w:b/>
      <w:bCs/>
    </w:rPr>
  </w:style>
  <w:style w:type="character" w:customStyle="1" w:styleId="af9">
    <w:name w:val="コメント内容 (文字)"/>
    <w:basedOn w:val="af7"/>
    <w:link w:val="af8"/>
    <w:uiPriority w:val="99"/>
    <w:semiHidden/>
    <w:rsid w:val="00903D26"/>
    <w:rPr>
      <w:rFonts w:ascii="HGｺﾞｼｯｸM" w:eastAsia="HG丸ｺﾞｼｯｸM-PRO" w:hAnsi="HGｺﾞｼｯｸM"/>
      <w:b/>
      <w:bCs/>
      <w:sz w:val="22"/>
    </w:rPr>
  </w:style>
  <w:style w:type="paragraph" w:customStyle="1" w:styleId="afa">
    <w:name w:val="本文 １"/>
    <w:basedOn w:val="a"/>
    <w:qFormat/>
    <w:rsid w:val="005C2A59"/>
    <w:pPr>
      <w:ind w:leftChars="180" w:left="180" w:firstLine="221"/>
    </w:pPr>
    <w:rPr>
      <w:rFonts w:ascii="HG丸ｺﾞｼｯｸM-PRO" w:hAnsi="HG丸ｺﾞｼｯｸM-PRO"/>
      <w:szCs w:val="22"/>
    </w:rPr>
  </w:style>
  <w:style w:type="paragraph" w:customStyle="1" w:styleId="afb">
    <w:name w:val="見出し　基本目標"/>
    <w:basedOn w:val="a"/>
    <w:qFormat/>
    <w:rsid w:val="005C2A59"/>
    <w:pPr>
      <w:pBdr>
        <w:bottom w:val="double" w:sz="12" w:space="1" w:color="auto"/>
      </w:pBdr>
      <w:autoSpaceDE/>
      <w:autoSpaceDN/>
      <w:spacing w:beforeLines="100" w:before="360" w:afterLines="50" w:after="180"/>
      <w:ind w:leftChars="150" w:left="315"/>
    </w:pPr>
    <w:rPr>
      <w:rFonts w:ascii="ＭＳ ゴシック" w:eastAsia="ＭＳ ゴシック" w:hAnsi="ＭＳ ゴシック"/>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footer" Target="footer4.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3.xml" />
  <Relationship Id="rId5" Type="http://schemas.openxmlformats.org/officeDocument/2006/relationships/footnotes" Target="footnotes.xml" />
  <Relationship Id="rId10" Type="http://schemas.openxmlformats.org/officeDocument/2006/relationships/header" Target="header2.xml" />
  <Relationship Id="rId4" Type="http://schemas.openxmlformats.org/officeDocument/2006/relationships/webSettings" Target="webSettings.xml" />
  <Relationship Id="rId9" Type="http://schemas.openxmlformats.org/officeDocument/2006/relationships/header" Target="head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