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3599" w14:textId="77777777" w:rsidR="00130DC2" w:rsidRDefault="00130DC2">
      <w:pPr>
        <w:widowControl/>
        <w:autoSpaceDE/>
        <w:autoSpaceDN/>
        <w:jc w:val="left"/>
        <w:rPr>
          <w:rFonts w:ascii="HG丸ｺﾞｼｯｸM-PRO" w:hAnsi="HG丸ｺﾞｼｯｸM-PRO"/>
          <w:b/>
          <w:bCs/>
          <w:sz w:val="24"/>
          <w:szCs w:val="24"/>
        </w:rPr>
      </w:pPr>
    </w:p>
    <w:p w14:paraId="2BEF5B3B" w14:textId="77777777" w:rsidR="00130DC2" w:rsidRDefault="00130DC2">
      <w:pPr>
        <w:widowControl/>
        <w:autoSpaceDE/>
        <w:autoSpaceDN/>
        <w:jc w:val="left"/>
        <w:rPr>
          <w:rFonts w:ascii="HG丸ｺﾞｼｯｸM-PRO" w:hAnsi="HG丸ｺﾞｼｯｸM-PRO"/>
          <w:b/>
          <w:bCs/>
          <w:sz w:val="24"/>
          <w:szCs w:val="24"/>
        </w:rPr>
      </w:pPr>
    </w:p>
    <w:p w14:paraId="4225C894" w14:textId="77777777" w:rsidR="00130DC2" w:rsidRDefault="00130DC2">
      <w:pPr>
        <w:widowControl/>
        <w:autoSpaceDE/>
        <w:autoSpaceDN/>
        <w:jc w:val="left"/>
        <w:rPr>
          <w:rFonts w:ascii="HG丸ｺﾞｼｯｸM-PRO" w:hAnsi="HG丸ｺﾞｼｯｸM-PRO"/>
          <w:b/>
          <w:bCs/>
          <w:sz w:val="24"/>
          <w:szCs w:val="24"/>
        </w:rPr>
      </w:pPr>
    </w:p>
    <w:p w14:paraId="3716F506" w14:textId="77777777" w:rsidR="00130DC2" w:rsidRDefault="00130DC2">
      <w:pPr>
        <w:widowControl/>
        <w:autoSpaceDE/>
        <w:autoSpaceDN/>
        <w:jc w:val="left"/>
        <w:rPr>
          <w:rFonts w:ascii="HG丸ｺﾞｼｯｸM-PRO" w:hAnsi="HG丸ｺﾞｼｯｸM-PRO"/>
          <w:b/>
          <w:bCs/>
          <w:sz w:val="24"/>
          <w:szCs w:val="24"/>
        </w:rPr>
      </w:pPr>
    </w:p>
    <w:p w14:paraId="76D2E13D" w14:textId="77777777" w:rsidR="00130DC2" w:rsidRDefault="00130DC2" w:rsidP="00F076C3">
      <w:pPr>
        <w:widowControl/>
        <w:autoSpaceDE/>
        <w:autoSpaceDN/>
        <w:jc w:val="center"/>
        <w:rPr>
          <w:rFonts w:ascii="HG丸ｺﾞｼｯｸM-PRO" w:hAnsi="HG丸ｺﾞｼｯｸM-PRO"/>
          <w:b/>
          <w:bCs/>
          <w:sz w:val="24"/>
          <w:szCs w:val="24"/>
        </w:rPr>
      </w:pPr>
    </w:p>
    <w:p w14:paraId="13AC7B4D" w14:textId="08EB488E" w:rsidR="00130DC2" w:rsidRDefault="00130DC2" w:rsidP="00F076C3">
      <w:pPr>
        <w:widowControl/>
        <w:autoSpaceDE/>
        <w:autoSpaceDN/>
        <w:jc w:val="center"/>
        <w:rPr>
          <w:rFonts w:ascii="HG丸ｺﾞｼｯｸM-PRO" w:hAnsi="HG丸ｺﾞｼｯｸM-PRO"/>
          <w:b/>
          <w:bCs/>
          <w:sz w:val="24"/>
          <w:szCs w:val="24"/>
        </w:rPr>
      </w:pPr>
    </w:p>
    <w:p w14:paraId="19E26D34" w14:textId="286659C6" w:rsidR="00130DC2" w:rsidRDefault="00130DC2">
      <w:pPr>
        <w:widowControl/>
        <w:autoSpaceDE/>
        <w:autoSpaceDN/>
        <w:jc w:val="left"/>
        <w:rPr>
          <w:rFonts w:ascii="HG丸ｺﾞｼｯｸM-PRO" w:hAnsi="HG丸ｺﾞｼｯｸM-PRO"/>
          <w:b/>
          <w:bCs/>
          <w:sz w:val="24"/>
          <w:szCs w:val="24"/>
        </w:rPr>
      </w:pPr>
    </w:p>
    <w:p w14:paraId="4D199BF7" w14:textId="24D1EB4C" w:rsidR="00130DC2" w:rsidRDefault="00130DC2">
      <w:pPr>
        <w:widowControl/>
        <w:autoSpaceDE/>
        <w:autoSpaceDN/>
        <w:jc w:val="left"/>
        <w:rPr>
          <w:rFonts w:ascii="HG丸ｺﾞｼｯｸM-PRO" w:hAnsi="HG丸ｺﾞｼｯｸM-PRO"/>
          <w:b/>
          <w:bCs/>
          <w:sz w:val="24"/>
          <w:szCs w:val="24"/>
        </w:rPr>
      </w:pPr>
    </w:p>
    <w:p w14:paraId="7A49BB2E" w14:textId="77777777" w:rsidR="00130DC2" w:rsidRDefault="00130DC2">
      <w:pPr>
        <w:widowControl/>
        <w:autoSpaceDE/>
        <w:autoSpaceDN/>
        <w:jc w:val="left"/>
        <w:rPr>
          <w:rFonts w:ascii="HG丸ｺﾞｼｯｸM-PRO" w:hAnsi="HG丸ｺﾞｼｯｸM-PRO"/>
          <w:b/>
          <w:bCs/>
          <w:sz w:val="24"/>
          <w:szCs w:val="24"/>
        </w:rPr>
      </w:pPr>
    </w:p>
    <w:p w14:paraId="5BDE7911" w14:textId="517C37B8" w:rsidR="00130DC2" w:rsidRDefault="00130DC2">
      <w:pPr>
        <w:widowControl/>
        <w:autoSpaceDE/>
        <w:autoSpaceDN/>
        <w:jc w:val="left"/>
        <w:rPr>
          <w:rFonts w:ascii="HG丸ｺﾞｼｯｸM-PRO" w:hAnsi="HG丸ｺﾞｼｯｸM-PRO"/>
          <w:b/>
          <w:bCs/>
          <w:sz w:val="24"/>
          <w:szCs w:val="24"/>
        </w:rPr>
      </w:pPr>
    </w:p>
    <w:p w14:paraId="653DC6E9" w14:textId="6144F8BA" w:rsidR="00130DC2" w:rsidRDefault="00130DC2">
      <w:pPr>
        <w:widowControl/>
        <w:autoSpaceDE/>
        <w:autoSpaceDN/>
        <w:jc w:val="left"/>
        <w:rPr>
          <w:rFonts w:ascii="HG丸ｺﾞｼｯｸM-PRO" w:hAnsi="HG丸ｺﾞｼｯｸM-PRO"/>
          <w:b/>
          <w:bCs/>
          <w:sz w:val="24"/>
          <w:szCs w:val="24"/>
        </w:rPr>
      </w:pPr>
    </w:p>
    <w:p w14:paraId="6E13CD71" w14:textId="70B7EB8B" w:rsidR="00130DC2" w:rsidRDefault="00130DC2">
      <w:pPr>
        <w:widowControl/>
        <w:autoSpaceDE/>
        <w:autoSpaceDN/>
        <w:jc w:val="left"/>
        <w:rPr>
          <w:rFonts w:ascii="HG丸ｺﾞｼｯｸM-PRO" w:hAnsi="HG丸ｺﾞｼｯｸM-PRO"/>
          <w:b/>
          <w:bCs/>
          <w:sz w:val="24"/>
          <w:szCs w:val="24"/>
        </w:rPr>
      </w:pPr>
    </w:p>
    <w:p w14:paraId="660D4F15" w14:textId="4D07D33A" w:rsidR="00130DC2" w:rsidRPr="00910434" w:rsidRDefault="00155AE2" w:rsidP="00155AE2">
      <w:pPr>
        <w:widowControl/>
        <w:autoSpaceDE/>
        <w:autoSpaceDN/>
        <w:jc w:val="center"/>
        <w:rPr>
          <w:rFonts w:ascii="HG丸ｺﾞｼｯｸM-PRO" w:hAnsi="HG丸ｺﾞｼｯｸM-PRO"/>
          <w:b/>
          <w:bCs/>
          <w:sz w:val="40"/>
          <w:szCs w:val="40"/>
        </w:rPr>
      </w:pPr>
      <w:r w:rsidRPr="00910434">
        <w:rPr>
          <w:rFonts w:ascii="HG丸ｺﾞｼｯｸM-PRO" w:hAnsi="HG丸ｺﾞｼｯｸM-PRO" w:hint="eastAsia"/>
          <w:b/>
          <w:bCs/>
          <w:sz w:val="40"/>
          <w:szCs w:val="40"/>
        </w:rPr>
        <w:t>第</w:t>
      </w:r>
      <w:r w:rsidR="00AF29E6">
        <w:rPr>
          <w:rFonts w:ascii="HG丸ｺﾞｼｯｸM-PRO" w:hAnsi="HG丸ｺﾞｼｯｸM-PRO" w:hint="eastAsia"/>
          <w:b/>
          <w:bCs/>
          <w:sz w:val="40"/>
          <w:szCs w:val="40"/>
        </w:rPr>
        <w:t>６</w:t>
      </w:r>
      <w:r w:rsidRPr="00910434">
        <w:rPr>
          <w:rFonts w:ascii="HG丸ｺﾞｼｯｸM-PRO" w:hAnsi="HG丸ｺﾞｼｯｸM-PRO" w:hint="eastAsia"/>
          <w:b/>
          <w:bCs/>
          <w:sz w:val="40"/>
          <w:szCs w:val="40"/>
        </w:rPr>
        <w:t>章</w:t>
      </w:r>
    </w:p>
    <w:p w14:paraId="0AA4C691" w14:textId="07E4A64A" w:rsidR="00130DC2" w:rsidRPr="00910434" w:rsidRDefault="00155AE2" w:rsidP="00155AE2">
      <w:pPr>
        <w:widowControl/>
        <w:autoSpaceDE/>
        <w:autoSpaceDN/>
        <w:jc w:val="center"/>
        <w:rPr>
          <w:rFonts w:ascii="HG丸ｺﾞｼｯｸM-PRO" w:hAnsi="HG丸ｺﾞｼｯｸM-PRO"/>
          <w:b/>
          <w:bCs/>
          <w:sz w:val="48"/>
          <w:szCs w:val="48"/>
          <w:shd w:val="clear" w:color="auto" w:fill="FFFFFF" w:themeFill="background1"/>
        </w:rPr>
      </w:pPr>
      <w:r w:rsidRPr="00910434">
        <w:rPr>
          <w:rFonts w:ascii="HG丸ｺﾞｼｯｸM-PRO" w:hAnsi="HG丸ｺﾞｼｯｸM-PRO" w:hint="eastAsia"/>
          <w:b/>
          <w:bCs/>
          <w:sz w:val="48"/>
          <w:szCs w:val="48"/>
          <w:shd w:val="clear" w:color="auto" w:fill="FFFFFF" w:themeFill="background1"/>
        </w:rPr>
        <w:t>計画の</w:t>
      </w:r>
      <w:r w:rsidR="001D7747">
        <w:rPr>
          <w:rFonts w:ascii="HG丸ｺﾞｼｯｸM-PRO" w:hAnsi="HG丸ｺﾞｼｯｸM-PRO" w:hint="eastAsia"/>
          <w:b/>
          <w:bCs/>
          <w:sz w:val="48"/>
          <w:szCs w:val="48"/>
          <w:shd w:val="clear" w:color="auto" w:fill="FFFFFF" w:themeFill="background1"/>
        </w:rPr>
        <w:t>推進に向けて</w:t>
      </w:r>
    </w:p>
    <w:p w14:paraId="4D25C4F8" w14:textId="77777777" w:rsidR="00130DC2" w:rsidRDefault="00130DC2">
      <w:pPr>
        <w:widowControl/>
        <w:autoSpaceDE/>
        <w:autoSpaceDN/>
        <w:jc w:val="left"/>
        <w:rPr>
          <w:rFonts w:ascii="HG丸ｺﾞｼｯｸM-PRO" w:hAnsi="HG丸ｺﾞｼｯｸM-PRO"/>
          <w:b/>
          <w:bCs/>
          <w:sz w:val="24"/>
          <w:szCs w:val="24"/>
        </w:rPr>
      </w:pPr>
    </w:p>
    <w:p w14:paraId="1C5EB883" w14:textId="77777777" w:rsidR="00130DC2" w:rsidRDefault="00130DC2">
      <w:pPr>
        <w:widowControl/>
        <w:autoSpaceDE/>
        <w:autoSpaceDN/>
        <w:jc w:val="left"/>
        <w:rPr>
          <w:rFonts w:ascii="HG丸ｺﾞｼｯｸM-PRO" w:hAnsi="HG丸ｺﾞｼｯｸM-PRO"/>
          <w:b/>
          <w:bCs/>
          <w:sz w:val="24"/>
          <w:szCs w:val="24"/>
        </w:rPr>
      </w:pPr>
    </w:p>
    <w:p w14:paraId="4029A542" w14:textId="77777777" w:rsidR="00130DC2" w:rsidRDefault="00130DC2">
      <w:pPr>
        <w:widowControl/>
        <w:autoSpaceDE/>
        <w:autoSpaceDN/>
        <w:jc w:val="left"/>
        <w:rPr>
          <w:rFonts w:ascii="HG丸ｺﾞｼｯｸM-PRO" w:hAnsi="HG丸ｺﾞｼｯｸM-PRO"/>
          <w:b/>
          <w:bCs/>
          <w:sz w:val="24"/>
          <w:szCs w:val="24"/>
        </w:rPr>
      </w:pPr>
    </w:p>
    <w:p w14:paraId="0F33C041" w14:textId="77777777" w:rsidR="00130DC2" w:rsidRDefault="00130DC2">
      <w:pPr>
        <w:widowControl/>
        <w:autoSpaceDE/>
        <w:autoSpaceDN/>
        <w:jc w:val="left"/>
        <w:rPr>
          <w:rFonts w:ascii="HG丸ｺﾞｼｯｸM-PRO" w:hAnsi="HG丸ｺﾞｼｯｸM-PRO"/>
          <w:b/>
          <w:bCs/>
          <w:sz w:val="24"/>
          <w:szCs w:val="24"/>
        </w:rPr>
      </w:pPr>
    </w:p>
    <w:p w14:paraId="2AFD556D" w14:textId="77777777" w:rsidR="00130DC2" w:rsidRDefault="00130DC2">
      <w:pPr>
        <w:widowControl/>
        <w:autoSpaceDE/>
        <w:autoSpaceDN/>
        <w:jc w:val="left"/>
        <w:rPr>
          <w:rFonts w:ascii="HG丸ｺﾞｼｯｸM-PRO" w:hAnsi="HG丸ｺﾞｼｯｸM-PRO"/>
          <w:b/>
          <w:bCs/>
          <w:sz w:val="24"/>
          <w:szCs w:val="24"/>
        </w:rPr>
      </w:pPr>
    </w:p>
    <w:p w14:paraId="7B498227" w14:textId="77777777" w:rsidR="00130DC2" w:rsidRDefault="00130DC2">
      <w:pPr>
        <w:widowControl/>
        <w:autoSpaceDE/>
        <w:autoSpaceDN/>
        <w:jc w:val="left"/>
        <w:rPr>
          <w:rFonts w:ascii="HG丸ｺﾞｼｯｸM-PRO" w:hAnsi="HG丸ｺﾞｼｯｸM-PRO"/>
          <w:b/>
          <w:bCs/>
          <w:sz w:val="24"/>
          <w:szCs w:val="24"/>
        </w:rPr>
      </w:pPr>
    </w:p>
    <w:p w14:paraId="4B4A688E" w14:textId="77777777" w:rsidR="00130DC2" w:rsidRDefault="00130DC2">
      <w:pPr>
        <w:widowControl/>
        <w:autoSpaceDE/>
        <w:autoSpaceDN/>
        <w:jc w:val="left"/>
        <w:rPr>
          <w:rFonts w:ascii="HG丸ｺﾞｼｯｸM-PRO" w:hAnsi="HG丸ｺﾞｼｯｸM-PRO"/>
          <w:b/>
          <w:bCs/>
          <w:sz w:val="24"/>
          <w:szCs w:val="24"/>
        </w:rPr>
      </w:pPr>
    </w:p>
    <w:p w14:paraId="29EABFCD" w14:textId="77777777" w:rsidR="00130DC2" w:rsidRDefault="00130DC2">
      <w:pPr>
        <w:widowControl/>
        <w:autoSpaceDE/>
        <w:autoSpaceDN/>
        <w:jc w:val="left"/>
        <w:rPr>
          <w:rFonts w:ascii="HG丸ｺﾞｼｯｸM-PRO" w:hAnsi="HG丸ｺﾞｼｯｸM-PRO"/>
          <w:b/>
          <w:bCs/>
          <w:sz w:val="24"/>
          <w:szCs w:val="24"/>
        </w:rPr>
      </w:pPr>
    </w:p>
    <w:p w14:paraId="265FAF9D" w14:textId="77777777" w:rsidR="00130DC2" w:rsidRDefault="00130DC2">
      <w:pPr>
        <w:widowControl/>
        <w:autoSpaceDE/>
        <w:autoSpaceDN/>
        <w:jc w:val="left"/>
        <w:rPr>
          <w:rFonts w:ascii="HG丸ｺﾞｼｯｸM-PRO" w:hAnsi="HG丸ｺﾞｼｯｸM-PRO"/>
          <w:b/>
          <w:bCs/>
          <w:sz w:val="24"/>
          <w:szCs w:val="24"/>
        </w:rPr>
      </w:pPr>
    </w:p>
    <w:p w14:paraId="33422243" w14:textId="77777777" w:rsidR="00130DC2" w:rsidRDefault="00130DC2">
      <w:pPr>
        <w:widowControl/>
        <w:autoSpaceDE/>
        <w:autoSpaceDN/>
        <w:jc w:val="left"/>
        <w:rPr>
          <w:rFonts w:ascii="HG丸ｺﾞｼｯｸM-PRO" w:hAnsi="HG丸ｺﾞｼｯｸM-PRO"/>
          <w:b/>
          <w:bCs/>
          <w:sz w:val="24"/>
          <w:szCs w:val="24"/>
        </w:rPr>
      </w:pPr>
    </w:p>
    <w:p w14:paraId="444C8A09" w14:textId="77777777" w:rsidR="00130DC2" w:rsidRPr="00130DC2" w:rsidRDefault="00130DC2">
      <w:pPr>
        <w:widowControl/>
        <w:autoSpaceDE/>
        <w:autoSpaceDN/>
        <w:jc w:val="left"/>
        <w:rPr>
          <w:rFonts w:ascii="HG丸ｺﾞｼｯｸM-PRO" w:hAnsi="HG丸ｺﾞｼｯｸM-PRO"/>
          <w:b/>
          <w:bCs/>
          <w:sz w:val="24"/>
          <w:szCs w:val="24"/>
        </w:rPr>
      </w:pPr>
    </w:p>
    <w:p w14:paraId="7B34A05E" w14:textId="77777777" w:rsidR="00130DC2" w:rsidRPr="00130DC2" w:rsidRDefault="00130DC2">
      <w:pPr>
        <w:widowControl/>
        <w:autoSpaceDE/>
        <w:autoSpaceDN/>
        <w:jc w:val="left"/>
        <w:rPr>
          <w:rFonts w:ascii="HG丸ｺﾞｼｯｸM-PRO" w:hAnsi="HG丸ｺﾞｼｯｸM-PRO"/>
          <w:b/>
          <w:bCs/>
          <w:sz w:val="24"/>
          <w:szCs w:val="24"/>
        </w:rPr>
      </w:pPr>
    </w:p>
    <w:p w14:paraId="5E8E6A83" w14:textId="46530D5E" w:rsidR="00130DC2" w:rsidRPr="00130DC2" w:rsidRDefault="00130DC2">
      <w:pPr>
        <w:widowControl/>
        <w:autoSpaceDE/>
        <w:autoSpaceDN/>
        <w:jc w:val="left"/>
        <w:rPr>
          <w:rFonts w:ascii="HG丸ｺﾞｼｯｸM-PRO" w:hAnsi="HG丸ｺﾞｼｯｸM-PRO"/>
          <w:b/>
          <w:bCs/>
          <w:sz w:val="24"/>
          <w:szCs w:val="24"/>
        </w:rPr>
      </w:pPr>
      <w:r w:rsidRPr="00130DC2">
        <w:rPr>
          <w:rFonts w:ascii="HG丸ｺﾞｼｯｸM-PRO" w:hAnsi="HG丸ｺﾞｼｯｸM-PRO"/>
          <w:b/>
          <w:bCs/>
          <w:sz w:val="24"/>
          <w:szCs w:val="24"/>
        </w:rPr>
        <w:br w:type="page"/>
      </w:r>
    </w:p>
    <w:p w14:paraId="17E681F3" w14:textId="77777777" w:rsidR="00130DC2" w:rsidRDefault="00130DC2">
      <w:pPr>
        <w:jc w:val="center"/>
        <w:rPr>
          <w:rFonts w:ascii="HG丸ｺﾞｼｯｸM-PRO" w:hAnsi="HG丸ｺﾞｼｯｸM-PRO"/>
          <w:b/>
          <w:bCs/>
          <w:sz w:val="36"/>
        </w:rPr>
        <w:sectPr w:rsidR="00130DC2" w:rsidSect="00130DC2">
          <w:footerReference w:type="even" r:id="rId8"/>
          <w:footerReference w:type="default" r:id="rId9"/>
          <w:type w:val="continuous"/>
          <w:pgSz w:w="11906" w:h="16838" w:code="9"/>
          <w:pgMar w:top="1418" w:right="1418" w:bottom="1134" w:left="1418" w:header="907" w:footer="340" w:gutter="0"/>
          <w:cols w:space="720"/>
          <w:docGrid w:type="lines" w:linePitch="460"/>
        </w:sectPr>
      </w:pPr>
    </w:p>
    <w:p w14:paraId="456D156F" w14:textId="01D9E1ED" w:rsidR="00E614AC" w:rsidRPr="00155AE2" w:rsidRDefault="00E52D32" w:rsidP="00155AE2">
      <w:pPr>
        <w:spacing w:line="240" w:lineRule="exact"/>
        <w:rPr>
          <w:rFonts w:ascii="HG丸ｺﾞｼｯｸM-PRO" w:hAnsi="HG丸ｺﾞｼｯｸM-PRO"/>
          <w:b/>
          <w:bCs/>
          <w:sz w:val="24"/>
          <w:szCs w:val="24"/>
        </w:rPr>
      </w:pPr>
      <w:r w:rsidRPr="006328DA">
        <w:rPr>
          <w:noProof/>
        </w:rPr>
        <w:lastRenderedPageBreak/>
        <mc:AlternateContent>
          <mc:Choice Requires="wps">
            <w:drawing>
              <wp:anchor distT="0" distB="0" distL="114300" distR="114300" simplePos="0" relativeHeight="78645757" behindDoc="1" locked="0" layoutInCell="1" hidden="0" allowOverlap="1" wp14:anchorId="74E60961" wp14:editId="20FA53AB">
                <wp:simplePos x="0" y="0"/>
                <wp:positionH relativeFrom="column">
                  <wp:posOffset>13970</wp:posOffset>
                </wp:positionH>
                <wp:positionV relativeFrom="paragraph">
                  <wp:posOffset>150178</wp:posOffset>
                </wp:positionV>
                <wp:extent cx="5742305" cy="287655"/>
                <wp:effectExtent l="0" t="0" r="10795" b="17145"/>
                <wp:wrapNone/>
                <wp:docPr id="102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44ED9BB4" id="四角形: 角を丸くする 6" o:spid="_x0000_s1026" style="position:absolute;left:0;text-align:left;margin-left:1.1pt;margin-top:11.85pt;width:452.15pt;height:22.65pt;z-index:-424670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" fillcolor="#bfbfbf [2412]" strokecolor="#404040 [2429]"/>
            </w:pict>
          </mc:Fallback>
        </mc:AlternateContent>
      </w:r>
    </w:p>
    <w:p w14:paraId="04DC263C" w14:textId="73C26950" w:rsidR="00E614AC" w:rsidRPr="006328DA" w:rsidRDefault="00E52D32" w:rsidP="00155AE2">
      <w:pPr>
        <w:pStyle w:val="1"/>
        <w:numPr>
          <w:ilvl w:val="0"/>
          <w:numId w:val="0"/>
        </w:numPr>
        <w:spacing w:afterLines="50" w:after="230"/>
        <w:ind w:leftChars="100" w:left="220"/>
      </w:pPr>
      <w:r>
        <w:rPr>
          <w:rFonts w:hint="eastAsia"/>
          <w:noProof/>
          <w:sz w:val="24"/>
          <w:szCs w:val="24"/>
        </w:rPr>
        <mc:AlternateContent>
          <mc:Choice Requires="wps">
            <w:drawing>
              <wp:anchor distT="0" distB="0" distL="114300" distR="114300" simplePos="0" relativeHeight="251678720" behindDoc="1" locked="0" layoutInCell="1" allowOverlap="1" wp14:anchorId="338A426A" wp14:editId="502DD207">
                <wp:simplePos x="0" y="0"/>
                <wp:positionH relativeFrom="column">
                  <wp:posOffset>15240</wp:posOffset>
                </wp:positionH>
                <wp:positionV relativeFrom="paragraph">
                  <wp:posOffset>3175</wp:posOffset>
                </wp:positionV>
                <wp:extent cx="395605" cy="287020"/>
                <wp:effectExtent l="0" t="0" r="4445" b="0"/>
                <wp:wrapNone/>
                <wp:docPr id="472555693"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9261F4" id="正方形/長方形 1" o:spid="_x0000_s1026" style="position:absolute;left:0;text-align:left;margin-left:1.2pt;margin-top:.25pt;width:31.15pt;height:2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00653611" w:rsidRPr="00155AE2">
        <w:rPr>
          <w:rFonts w:hint="eastAsia"/>
          <w:color w:val="FFFFFF" w:themeColor="background1"/>
        </w:rPr>
        <w:t>１</w:t>
      </w:r>
      <w:r w:rsidR="00653611" w:rsidRPr="006328DA">
        <w:rPr>
          <w:rFonts w:hint="eastAsia"/>
        </w:rPr>
        <w:t xml:space="preserve">　</w:t>
      </w:r>
      <w:r w:rsidR="001D7747">
        <w:rPr>
          <w:rFonts w:hint="eastAsia"/>
        </w:rPr>
        <w:t>推進体制</w:t>
      </w:r>
    </w:p>
    <w:p w14:paraId="1047F155" w14:textId="411CA1AF" w:rsidR="008A0A01" w:rsidRPr="00BD111C" w:rsidRDefault="008A0A01" w:rsidP="008A0A01">
      <w:pPr>
        <w:ind w:leftChars="250" w:left="550" w:firstLineChars="100" w:firstLine="220"/>
        <w:rPr>
          <w:rFonts w:ascii="HG丸ｺﾞｼｯｸM-PRO" w:hAnsi="HG丸ｺﾞｼｯｸM-PRO"/>
          <w:szCs w:val="22"/>
        </w:rPr>
      </w:pPr>
      <w:r w:rsidRPr="00BD111C">
        <w:rPr>
          <w:rFonts w:ascii="HG丸ｺﾞｼｯｸM-PRO" w:hAnsi="HG丸ｺﾞｼｯｸM-PRO" w:hint="eastAsia"/>
          <w:szCs w:val="22"/>
        </w:rPr>
        <w:t>地域福祉の主役は、地域住民一人ひとりです。自分たちの住む地域を</w:t>
      </w:r>
      <w:r w:rsidR="008D51F0">
        <w:rPr>
          <w:rFonts w:ascii="HG丸ｺﾞｼｯｸM-PRO" w:hAnsi="HG丸ｺﾞｼｯｸM-PRO" w:hint="eastAsia"/>
          <w:szCs w:val="22"/>
        </w:rPr>
        <w:t>住民同士が</w:t>
      </w:r>
      <w:r w:rsidRPr="00BD111C">
        <w:rPr>
          <w:rFonts w:ascii="HG丸ｺﾞｼｯｸM-PRO" w:hAnsi="HG丸ｺﾞｼｯｸM-PRO" w:hint="eastAsia"/>
          <w:szCs w:val="22"/>
        </w:rPr>
        <w:t>支え合い、助け合うことのできる理想の地域に近づけていくためには、市の取り組みに加え、地域住民との協働が不可欠となります。</w:t>
      </w:r>
    </w:p>
    <w:p w14:paraId="3301FBB5" w14:textId="20A9007B" w:rsidR="008A0A01" w:rsidRPr="00BD111C" w:rsidRDefault="008A0A01" w:rsidP="008A0A01">
      <w:pPr>
        <w:ind w:leftChars="250" w:left="550" w:firstLineChars="100" w:firstLine="220"/>
        <w:rPr>
          <w:rFonts w:ascii="HG丸ｺﾞｼｯｸM-PRO" w:hAnsi="HG丸ｺﾞｼｯｸM-PRO"/>
          <w:szCs w:val="22"/>
        </w:rPr>
      </w:pPr>
      <w:r w:rsidRPr="00BD111C">
        <w:rPr>
          <w:rFonts w:ascii="HG丸ｺﾞｼｯｸM-PRO" w:hAnsi="HG丸ｺﾞｼｯｸM-PRO" w:hint="eastAsia"/>
          <w:szCs w:val="22"/>
        </w:rPr>
        <w:t>また、地域の中には、それぞれの地域に応じた多様な福祉ニーズがあります。それらに対応していくためには、その地域において活動するボランティア、ＮＰＯ法人、社会福祉法人、社会福祉協議会などの取り組みも必要とな</w:t>
      </w:r>
      <w:r w:rsidR="008D51F0">
        <w:rPr>
          <w:rFonts w:ascii="HG丸ｺﾞｼｯｸM-PRO" w:hAnsi="HG丸ｺﾞｼｯｸM-PRO" w:hint="eastAsia"/>
          <w:szCs w:val="22"/>
        </w:rPr>
        <w:t>り</w:t>
      </w:r>
      <w:r w:rsidRPr="00BD111C">
        <w:rPr>
          <w:rFonts w:ascii="HG丸ｺﾞｼｯｸM-PRO" w:hAnsi="HG丸ｺﾞｼｯｸM-PRO" w:hint="eastAsia"/>
          <w:szCs w:val="22"/>
        </w:rPr>
        <w:t>、これらも重要な地域福祉の担い手となります。</w:t>
      </w:r>
    </w:p>
    <w:p w14:paraId="61C67518" w14:textId="3E1EFC13" w:rsidR="009725E5" w:rsidRPr="00BD111C" w:rsidRDefault="008A0A01" w:rsidP="008A0A01">
      <w:pPr>
        <w:ind w:leftChars="250" w:left="550" w:firstLineChars="100" w:firstLine="220"/>
        <w:rPr>
          <w:rFonts w:ascii="HG丸ｺﾞｼｯｸM-PRO" w:hAnsi="HG丸ｺﾞｼｯｸM-PRO"/>
          <w:szCs w:val="22"/>
        </w:rPr>
      </w:pPr>
      <w:r w:rsidRPr="00BD111C">
        <w:rPr>
          <w:rFonts w:ascii="HG丸ｺﾞｼｯｸM-PRO" w:hAnsi="HG丸ｺﾞｼｯｸM-PRO" w:hint="eastAsia"/>
          <w:szCs w:val="22"/>
        </w:rPr>
        <w:t>地域福祉を担う主体それぞれが、相互に連携を図り、役割を果たしていくことにより計画の効果的な推進を図ります</w:t>
      </w:r>
      <w:r w:rsidR="009725E5" w:rsidRPr="00BD111C">
        <w:rPr>
          <w:rFonts w:ascii="HG丸ｺﾞｼｯｸM-PRO" w:hAnsi="HG丸ｺﾞｼｯｸM-PRO" w:hint="eastAsia"/>
          <w:szCs w:val="22"/>
        </w:rPr>
        <w:t>。</w:t>
      </w:r>
    </w:p>
    <w:p w14:paraId="7DEBFA6E" w14:textId="77777777" w:rsidR="00E52D32" w:rsidRDefault="00E52D32" w:rsidP="00CF4B4F">
      <w:pPr>
        <w:widowControl/>
        <w:autoSpaceDE/>
        <w:autoSpaceDN/>
        <w:ind w:leftChars="250" w:left="550"/>
        <w:jc w:val="left"/>
        <w:rPr>
          <w:rFonts w:ascii="HG丸ｺﾞｼｯｸM-PRO" w:hAnsi="HG丸ｺﾞｼｯｸM-PRO"/>
        </w:rPr>
      </w:pPr>
    </w:p>
    <w:p w14:paraId="1DEAE381" w14:textId="2B1D27A8" w:rsidR="008A0A01" w:rsidRPr="007D0A25" w:rsidRDefault="008A0A01" w:rsidP="008A0A01">
      <w:pPr>
        <w:pStyle w:val="2"/>
        <w:ind w:leftChars="100" w:left="220"/>
        <w:rPr>
          <w:b/>
          <w:bCs/>
          <w:sz w:val="24"/>
          <w:szCs w:val="24"/>
        </w:rPr>
      </w:pPr>
      <w:r w:rsidRPr="007D0A25">
        <w:rPr>
          <w:rFonts w:hint="eastAsia"/>
          <w:b/>
          <w:bCs/>
          <w:sz w:val="24"/>
          <w:szCs w:val="24"/>
        </w:rPr>
        <w:t xml:space="preserve">　</w:t>
      </w:r>
      <w:r>
        <w:rPr>
          <w:rFonts w:hint="eastAsia"/>
          <w:b/>
          <w:bCs/>
          <w:sz w:val="24"/>
          <w:szCs w:val="24"/>
        </w:rPr>
        <w:t>地域住民の役割</w:t>
      </w:r>
    </w:p>
    <w:p w14:paraId="57268E06" w14:textId="26FACEAC" w:rsidR="008A0A01" w:rsidRPr="00572977" w:rsidRDefault="008A0A01" w:rsidP="008A0A01">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地域住民は、自身の暮らしや健康を気にかけるとともに、地域</w:t>
      </w:r>
      <w:r w:rsidR="00C36010" w:rsidRPr="00572977">
        <w:rPr>
          <w:rFonts w:ascii="HG丸ｺﾞｼｯｸM-PRO" w:hAnsi="HG丸ｺﾞｼｯｸM-PRO" w:hint="eastAsia"/>
          <w:szCs w:val="22"/>
        </w:rPr>
        <w:t>福祉の</w:t>
      </w:r>
      <w:r w:rsidRPr="00572977">
        <w:rPr>
          <w:rFonts w:ascii="HG丸ｺﾞｼｯｸM-PRO" w:hAnsi="HG丸ｺﾞｼｯｸM-PRO" w:hint="eastAsia"/>
          <w:szCs w:val="22"/>
        </w:rPr>
        <w:t>担い手の一人として、地域や福祉</w:t>
      </w:r>
      <w:r w:rsidR="008D51F0" w:rsidRPr="00572977">
        <w:rPr>
          <w:rFonts w:ascii="HG丸ｺﾞｼｯｸM-PRO" w:hAnsi="HG丸ｺﾞｼｯｸM-PRO" w:hint="eastAsia"/>
          <w:szCs w:val="22"/>
        </w:rPr>
        <w:t>に</w:t>
      </w:r>
      <w:r w:rsidRPr="00572977">
        <w:rPr>
          <w:rFonts w:ascii="HG丸ｺﾞｼｯｸM-PRO" w:hAnsi="HG丸ｺﾞｼｯｸM-PRO" w:hint="eastAsia"/>
          <w:szCs w:val="22"/>
        </w:rPr>
        <w:t>関心を持つことが重要です。そのためには、日頃から地域の人たちとのあいさつや声かけを通じて交流を深め、顔見知りの関係を築</w:t>
      </w:r>
      <w:r w:rsidR="00C36010" w:rsidRPr="00572977">
        <w:rPr>
          <w:rFonts w:ascii="HG丸ｺﾞｼｯｸM-PRO" w:hAnsi="HG丸ｺﾞｼｯｸM-PRO" w:hint="eastAsia"/>
          <w:szCs w:val="22"/>
        </w:rPr>
        <w:t>くとともに、地域で起こっている問題を住民自らが考え、住民同士で話し合う場を</w:t>
      </w:r>
      <w:r w:rsidR="00123983" w:rsidRPr="00572977">
        <w:rPr>
          <w:rFonts w:ascii="HG丸ｺﾞｼｯｸM-PRO" w:hAnsi="HG丸ｺﾞｼｯｸM-PRO" w:hint="eastAsia"/>
          <w:szCs w:val="22"/>
        </w:rPr>
        <w:t>つく</w:t>
      </w:r>
      <w:r w:rsidR="00C36010" w:rsidRPr="00572977">
        <w:rPr>
          <w:rFonts w:ascii="HG丸ｺﾞｼｯｸM-PRO" w:hAnsi="HG丸ｺﾞｼｯｸM-PRO" w:hint="eastAsia"/>
          <w:szCs w:val="22"/>
        </w:rPr>
        <w:t>っていく</w:t>
      </w:r>
      <w:r w:rsidRPr="00572977">
        <w:rPr>
          <w:rFonts w:ascii="HG丸ｺﾞｼｯｸM-PRO" w:hAnsi="HG丸ｺﾞｼｯｸM-PRO" w:hint="eastAsia"/>
          <w:szCs w:val="22"/>
        </w:rPr>
        <w:t>ことが大切です。また、ボランティア等の社会貢献活動や各種募金、福祉団体等への寄附など助け合いの活動に理解を示し、可能な範囲で協力することも大切です</w:t>
      </w:r>
      <w:r w:rsidRPr="00572977">
        <w:rPr>
          <w:rFonts w:ascii="HG丸ｺﾞｼｯｸM-PRO" w:hAnsi="HG丸ｺﾞｼｯｸM-PRO"/>
          <w:szCs w:val="22"/>
        </w:rPr>
        <w:t>。</w:t>
      </w:r>
    </w:p>
    <w:p w14:paraId="1DF949E5" w14:textId="77777777" w:rsidR="008A0A01" w:rsidRPr="00572977" w:rsidRDefault="008A0A01" w:rsidP="008A0A01">
      <w:pPr>
        <w:rPr>
          <w:rFonts w:ascii="HG丸ｺﾞｼｯｸM-PRO" w:hAnsi="HG丸ｺﾞｼｯｸM-PRO"/>
          <w:szCs w:val="22"/>
        </w:rPr>
      </w:pPr>
    </w:p>
    <w:p w14:paraId="48409AA1" w14:textId="27F45724" w:rsidR="008A0A01" w:rsidRPr="00572977" w:rsidRDefault="008A0A01" w:rsidP="008A0A01">
      <w:pPr>
        <w:pStyle w:val="2"/>
        <w:ind w:leftChars="100" w:left="220"/>
        <w:rPr>
          <w:b/>
          <w:bCs/>
          <w:sz w:val="24"/>
          <w:szCs w:val="24"/>
        </w:rPr>
      </w:pPr>
      <w:r w:rsidRPr="00572977">
        <w:rPr>
          <w:rFonts w:hint="eastAsia"/>
          <w:b/>
          <w:bCs/>
          <w:sz w:val="24"/>
          <w:szCs w:val="24"/>
        </w:rPr>
        <w:t xml:space="preserve">　地域活動団体の役割</w:t>
      </w:r>
    </w:p>
    <w:p w14:paraId="7178FF35" w14:textId="05DC3205" w:rsidR="008A0A01" w:rsidRPr="00572977" w:rsidRDefault="008A0A01" w:rsidP="008A0A01">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自治会や</w:t>
      </w:r>
      <w:r w:rsidR="004B4D35" w:rsidRPr="00572977">
        <w:rPr>
          <w:rFonts w:ascii="HG丸ｺﾞｼｯｸM-PRO" w:hAnsi="HG丸ｺﾞｼｯｸM-PRO" w:hint="eastAsia"/>
          <w:szCs w:val="22"/>
        </w:rPr>
        <w:t>民生委員、</w:t>
      </w:r>
      <w:r w:rsidRPr="00572977">
        <w:rPr>
          <w:rFonts w:ascii="HG丸ｺﾞｼｯｸM-PRO" w:hAnsi="HG丸ｺﾞｼｯｸM-PRO" w:hint="eastAsia"/>
          <w:szCs w:val="22"/>
        </w:rPr>
        <w:t>ボランティア団体、</w:t>
      </w:r>
      <w:r w:rsidRPr="00572977">
        <w:rPr>
          <w:rFonts w:ascii="HG丸ｺﾞｼｯｸM-PRO" w:hAnsi="HG丸ｺﾞｼｯｸM-PRO"/>
          <w:szCs w:val="22"/>
        </w:rPr>
        <w:t>NPO法人など、地域活動団体は、地域の中にある課題を発見</w:t>
      </w:r>
      <w:r w:rsidR="004B4D35" w:rsidRPr="00572977">
        <w:rPr>
          <w:rFonts w:ascii="HG丸ｺﾞｼｯｸM-PRO" w:hAnsi="HG丸ｺﾞｼｯｸM-PRO" w:hint="eastAsia"/>
          <w:szCs w:val="22"/>
        </w:rPr>
        <w:t>し、</w:t>
      </w:r>
      <w:r w:rsidRPr="00572977">
        <w:rPr>
          <w:rFonts w:ascii="HG丸ｺﾞｼｯｸM-PRO" w:hAnsi="HG丸ｺﾞｼｯｸM-PRO"/>
          <w:szCs w:val="22"/>
        </w:rPr>
        <w:t>共有するとともに、地域の中で連携しながら解決していくこと</w:t>
      </w:r>
      <w:r w:rsidR="004B4D35" w:rsidRPr="00572977">
        <w:rPr>
          <w:rFonts w:ascii="HG丸ｺﾞｼｯｸM-PRO" w:hAnsi="HG丸ｺﾞｼｯｸM-PRO" w:hint="eastAsia"/>
          <w:szCs w:val="22"/>
        </w:rPr>
        <w:t>が重要</w:t>
      </w:r>
      <w:r w:rsidRPr="00572977">
        <w:rPr>
          <w:rFonts w:ascii="HG丸ｺﾞｼｯｸM-PRO" w:hAnsi="HG丸ｺﾞｼｯｸM-PRO"/>
          <w:szCs w:val="22"/>
        </w:rPr>
        <w:t>です。</w:t>
      </w:r>
      <w:r w:rsidR="00C36010" w:rsidRPr="00572977">
        <w:rPr>
          <w:rFonts w:ascii="HG丸ｺﾞｼｯｸM-PRO" w:hAnsi="HG丸ｺﾞｼｯｸM-PRO" w:hint="eastAsia"/>
          <w:szCs w:val="22"/>
        </w:rPr>
        <w:t>また、イベント交流や集まりを</w:t>
      </w:r>
      <w:r w:rsidR="00123983" w:rsidRPr="00572977">
        <w:rPr>
          <w:rFonts w:ascii="HG丸ｺﾞｼｯｸM-PRO" w:hAnsi="HG丸ｺﾞｼｯｸM-PRO" w:hint="eastAsia"/>
          <w:szCs w:val="22"/>
        </w:rPr>
        <w:t>つく</w:t>
      </w:r>
      <w:r w:rsidR="00C36010" w:rsidRPr="00572977">
        <w:rPr>
          <w:rFonts w:ascii="HG丸ｺﾞｼｯｸM-PRO" w:hAnsi="HG丸ｺﾞｼｯｸM-PRO" w:hint="eastAsia"/>
          <w:szCs w:val="22"/>
        </w:rPr>
        <w:t>るなど、住民が地域福祉に関心を寄せてもらうための機会づくりや福祉活動への積極的な協力が期待されます。</w:t>
      </w:r>
    </w:p>
    <w:p w14:paraId="4453F9BB" w14:textId="77777777" w:rsidR="008A0A01" w:rsidRPr="00572977" w:rsidRDefault="008A0A01" w:rsidP="008A0A01">
      <w:pPr>
        <w:rPr>
          <w:rFonts w:ascii="HG丸ｺﾞｼｯｸM-PRO" w:hAnsi="HG丸ｺﾞｼｯｸM-PRO"/>
          <w:szCs w:val="22"/>
        </w:rPr>
      </w:pPr>
    </w:p>
    <w:p w14:paraId="528ADB7B" w14:textId="620EE466" w:rsidR="008A0A01" w:rsidRPr="00572977" w:rsidRDefault="008A0A01" w:rsidP="008A0A01">
      <w:pPr>
        <w:pStyle w:val="2"/>
        <w:ind w:leftChars="100" w:left="220"/>
        <w:rPr>
          <w:b/>
          <w:bCs/>
          <w:sz w:val="24"/>
          <w:szCs w:val="24"/>
        </w:rPr>
      </w:pPr>
      <w:r w:rsidRPr="00572977">
        <w:rPr>
          <w:rFonts w:hint="eastAsia"/>
          <w:b/>
          <w:bCs/>
          <w:sz w:val="24"/>
          <w:szCs w:val="24"/>
        </w:rPr>
        <w:t xml:space="preserve">　</w:t>
      </w:r>
      <w:r w:rsidR="004B4D35" w:rsidRPr="00572977">
        <w:rPr>
          <w:rFonts w:hint="eastAsia"/>
          <w:b/>
          <w:bCs/>
          <w:sz w:val="24"/>
          <w:szCs w:val="24"/>
        </w:rPr>
        <w:t>福祉サービス事業者の役割</w:t>
      </w:r>
    </w:p>
    <w:p w14:paraId="3412DC8B" w14:textId="4D2C53A3" w:rsidR="008A0A01" w:rsidRPr="00572977" w:rsidRDefault="004B4D35" w:rsidP="008A0A01">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福祉サービス事業者は、サービスの量の確保とともに、情報公開や利用者の生活の質の向上に取り組むことが重要です。また、福祉施設などにおいては、利用者とボランティアなどが交流し合う場</w:t>
      </w:r>
      <w:r w:rsidR="00C36010" w:rsidRPr="00572977">
        <w:rPr>
          <w:rFonts w:ascii="HG丸ｺﾞｼｯｸM-PRO" w:hAnsi="HG丸ｺﾞｼｯｸM-PRO" w:hint="eastAsia"/>
          <w:szCs w:val="22"/>
        </w:rPr>
        <w:t>や福祉教育の現場</w:t>
      </w:r>
      <w:r w:rsidRPr="00572977">
        <w:rPr>
          <w:rFonts w:ascii="HG丸ｺﾞｼｯｸM-PRO" w:hAnsi="HG丸ｺﾞｼｯｸM-PRO" w:hint="eastAsia"/>
          <w:szCs w:val="22"/>
        </w:rPr>
        <w:t>として期待され、地域福祉の拠点としても期待されます</w:t>
      </w:r>
      <w:r w:rsidR="008A0A01" w:rsidRPr="00572977">
        <w:rPr>
          <w:rFonts w:ascii="HG丸ｺﾞｼｯｸM-PRO" w:hAnsi="HG丸ｺﾞｼｯｸM-PRO"/>
          <w:szCs w:val="22"/>
        </w:rPr>
        <w:t>。</w:t>
      </w:r>
    </w:p>
    <w:p w14:paraId="2CFBCA41" w14:textId="77777777" w:rsidR="008A0A01" w:rsidRPr="00572977" w:rsidRDefault="008A0A01" w:rsidP="00AF1FF7">
      <w:pPr>
        <w:spacing w:line="240" w:lineRule="exact"/>
        <w:rPr>
          <w:rFonts w:ascii="HG丸ｺﾞｼｯｸM-PRO" w:hAnsi="HG丸ｺﾞｼｯｸM-PRO"/>
          <w:szCs w:val="22"/>
        </w:rPr>
      </w:pPr>
    </w:p>
    <w:p w14:paraId="6F67C8B0" w14:textId="6D0B0856" w:rsidR="008A0A01" w:rsidRPr="00572977" w:rsidRDefault="008A0A01" w:rsidP="008A0A01">
      <w:pPr>
        <w:pStyle w:val="2"/>
        <w:ind w:leftChars="100" w:left="220"/>
        <w:rPr>
          <w:b/>
          <w:bCs/>
          <w:sz w:val="24"/>
          <w:szCs w:val="24"/>
        </w:rPr>
      </w:pPr>
      <w:r w:rsidRPr="00572977">
        <w:rPr>
          <w:rFonts w:hint="eastAsia"/>
          <w:b/>
          <w:bCs/>
          <w:sz w:val="24"/>
          <w:szCs w:val="24"/>
        </w:rPr>
        <w:t xml:space="preserve">　</w:t>
      </w:r>
      <w:r w:rsidR="004B4D35" w:rsidRPr="00572977">
        <w:rPr>
          <w:rFonts w:hint="eastAsia"/>
          <w:b/>
          <w:bCs/>
          <w:sz w:val="24"/>
          <w:szCs w:val="24"/>
        </w:rPr>
        <w:t>社会福祉法人の役割</w:t>
      </w:r>
    </w:p>
    <w:p w14:paraId="79D0EEB4" w14:textId="7EC95D7E" w:rsidR="00A20EE5" w:rsidRPr="00572977" w:rsidRDefault="004B4D35" w:rsidP="00C36010">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社会福祉法人は、社会福祉事業の中心的な担い手であるだけでなく、営利企業などの</w:t>
      </w:r>
    </w:p>
    <w:p w14:paraId="7B8AF15C" w14:textId="283A2C06" w:rsidR="008A0A01" w:rsidRPr="00572977" w:rsidRDefault="004B4D35" w:rsidP="00A20EE5">
      <w:pPr>
        <w:ind w:leftChars="250" w:left="550"/>
        <w:rPr>
          <w:rFonts w:ascii="HG丸ｺﾞｼｯｸM-PRO" w:hAnsi="HG丸ｺﾞｼｯｸM-PRO"/>
          <w:szCs w:val="22"/>
        </w:rPr>
      </w:pPr>
      <w:r w:rsidRPr="00572977">
        <w:rPr>
          <w:rFonts w:ascii="HG丸ｺﾞｼｯｸM-PRO" w:hAnsi="HG丸ｺﾞｼｯｸM-PRO" w:hint="eastAsia"/>
          <w:szCs w:val="22"/>
        </w:rPr>
        <w:t>他の事業主体では対応が困難な福祉ニーズに対応する公益性の高い非営利法人です。高齢者、障害</w:t>
      </w:r>
      <w:r w:rsidR="008D51F0" w:rsidRPr="00572977">
        <w:rPr>
          <w:rFonts w:ascii="HG丸ｺﾞｼｯｸM-PRO" w:hAnsi="HG丸ｺﾞｼｯｸM-PRO" w:hint="eastAsia"/>
          <w:szCs w:val="22"/>
        </w:rPr>
        <w:t>のある人</w:t>
      </w:r>
      <w:r w:rsidRPr="00572977">
        <w:rPr>
          <w:rFonts w:ascii="HG丸ｺﾞｼｯｸM-PRO" w:hAnsi="HG丸ｺﾞｼｯｸM-PRO" w:hint="eastAsia"/>
          <w:szCs w:val="22"/>
        </w:rPr>
        <w:t>、</w:t>
      </w:r>
      <w:r w:rsidR="008D51F0" w:rsidRPr="00572977">
        <w:rPr>
          <w:rFonts w:ascii="HG丸ｺﾞｼｯｸM-PRO" w:hAnsi="HG丸ｺﾞｼｯｸM-PRO" w:hint="eastAsia"/>
          <w:szCs w:val="22"/>
        </w:rPr>
        <w:t>子育て世帯、</w:t>
      </w:r>
      <w:r w:rsidRPr="00572977">
        <w:rPr>
          <w:rFonts w:ascii="HG丸ｺﾞｼｯｸM-PRO" w:hAnsi="HG丸ｺﾞｼｯｸM-PRO" w:hint="eastAsia"/>
          <w:szCs w:val="22"/>
        </w:rPr>
        <w:t>生活困窮世帯等への支援や将来的に支援を必要とする可能性がある人に対する予防的な支援など、地域における公益的な取り組みの実践を通じて、地域活動団体と連携することにより、地域社会に積極的に貢献していくことが期待されます</w:t>
      </w:r>
      <w:r w:rsidR="008A0A01" w:rsidRPr="00572977">
        <w:rPr>
          <w:rFonts w:ascii="HG丸ｺﾞｼｯｸM-PRO" w:hAnsi="HG丸ｺﾞｼｯｸM-PRO"/>
          <w:szCs w:val="22"/>
        </w:rPr>
        <w:t>。</w:t>
      </w:r>
    </w:p>
    <w:p w14:paraId="0DE0429A" w14:textId="77777777" w:rsidR="008A0A01" w:rsidRPr="00572977" w:rsidRDefault="008A0A01" w:rsidP="008A0A01">
      <w:pPr>
        <w:rPr>
          <w:rFonts w:ascii="HG丸ｺﾞｼｯｸM-PRO" w:hAnsi="HG丸ｺﾞｼｯｸM-PRO"/>
          <w:szCs w:val="22"/>
        </w:rPr>
      </w:pPr>
    </w:p>
    <w:p w14:paraId="4B39B04E" w14:textId="179BF7FF" w:rsidR="008A0A01" w:rsidRPr="00572977" w:rsidRDefault="008A0A01" w:rsidP="008A0A01">
      <w:pPr>
        <w:pStyle w:val="2"/>
        <w:ind w:leftChars="100" w:left="220"/>
        <w:rPr>
          <w:b/>
          <w:bCs/>
          <w:sz w:val="24"/>
          <w:szCs w:val="24"/>
        </w:rPr>
      </w:pPr>
      <w:r w:rsidRPr="00572977">
        <w:rPr>
          <w:rFonts w:hint="eastAsia"/>
          <w:b/>
          <w:bCs/>
          <w:sz w:val="24"/>
          <w:szCs w:val="24"/>
        </w:rPr>
        <w:t xml:space="preserve">　</w:t>
      </w:r>
      <w:r w:rsidR="004B4D35" w:rsidRPr="00572977">
        <w:rPr>
          <w:rFonts w:hint="eastAsia"/>
          <w:b/>
          <w:bCs/>
          <w:sz w:val="24"/>
          <w:szCs w:val="24"/>
        </w:rPr>
        <w:t>社会福祉協議会の役割</w:t>
      </w:r>
    </w:p>
    <w:p w14:paraId="51409ED2" w14:textId="77777777" w:rsidR="00C36010" w:rsidRPr="00572977" w:rsidRDefault="00C36010" w:rsidP="00C36010">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社会福祉協議会は、社会福祉法に定められた地域福祉を推進する中核的な団体として、住民やボランティア、民生委員、社会福祉法人・福祉施設、ＮＰＯ法人などの幅広い関係者の参加・協力を得て、誰もが支え合いながら安心して暮らし続けられるまちをめざし、様々な活動を行っています。</w:t>
      </w:r>
    </w:p>
    <w:p w14:paraId="3719B428" w14:textId="77777777" w:rsidR="00C36010" w:rsidRPr="00572977" w:rsidRDefault="00C36010" w:rsidP="00C36010">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地域住民や各関係団体と行政とのコーディネート役としての機能を担い、組織の機能強化を図るとともに、地域における多様な課題を把握し、地域福祉に関わる人々や団体などが集い、地域の課題を解決するための「連携・協働の場」（プラットフォーム）となることで、地域福祉を強力に推進することが期待されます。</w:t>
      </w:r>
    </w:p>
    <w:p w14:paraId="4FAA16CE" w14:textId="2E79FD0E" w:rsidR="008A0A01" w:rsidRPr="00572977" w:rsidRDefault="008A0A01" w:rsidP="008A0A01">
      <w:pPr>
        <w:rPr>
          <w:rFonts w:ascii="HG丸ｺﾞｼｯｸM-PRO" w:hAnsi="HG丸ｺﾞｼｯｸM-PRO"/>
          <w:szCs w:val="22"/>
        </w:rPr>
      </w:pPr>
    </w:p>
    <w:p w14:paraId="494E9279" w14:textId="67D56430" w:rsidR="008A0A01" w:rsidRPr="00572977" w:rsidRDefault="008A0A01" w:rsidP="008A0A01">
      <w:pPr>
        <w:pStyle w:val="2"/>
        <w:ind w:leftChars="100" w:left="220"/>
        <w:rPr>
          <w:b/>
          <w:bCs/>
          <w:sz w:val="24"/>
          <w:szCs w:val="24"/>
        </w:rPr>
      </w:pPr>
      <w:r w:rsidRPr="00572977">
        <w:rPr>
          <w:rFonts w:hint="eastAsia"/>
          <w:b/>
          <w:bCs/>
          <w:sz w:val="24"/>
          <w:szCs w:val="24"/>
        </w:rPr>
        <w:t xml:space="preserve">　</w:t>
      </w:r>
      <w:r w:rsidR="004B4D35" w:rsidRPr="00572977">
        <w:rPr>
          <w:rFonts w:hint="eastAsia"/>
          <w:b/>
          <w:bCs/>
          <w:sz w:val="24"/>
          <w:szCs w:val="24"/>
        </w:rPr>
        <w:t>市の役割</w:t>
      </w:r>
    </w:p>
    <w:p w14:paraId="6655FE9A" w14:textId="788DBDE5" w:rsidR="008A0A01" w:rsidRPr="00572977" w:rsidRDefault="004B4D35" w:rsidP="004B4D35">
      <w:pPr>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市は、地域住民や地域活動団体などの自主的な活動を促し、コミュニティの</w:t>
      </w:r>
      <w:r w:rsidR="003D5559" w:rsidRPr="00AF1FF7">
        <w:rPr>
          <w:rFonts w:ascii="HG丸ｺﾞｼｯｸM-PRO" w:hAnsi="HG丸ｺﾞｼｯｸM-PRO" w:hint="eastAsia"/>
          <w:szCs w:val="22"/>
        </w:rPr>
        <w:t>醸成</w:t>
      </w:r>
      <w:r w:rsidRPr="00572977">
        <w:rPr>
          <w:rFonts w:ascii="HG丸ｺﾞｼｯｸM-PRO" w:hAnsi="HG丸ｺﾞｼｯｸM-PRO" w:hint="eastAsia"/>
          <w:szCs w:val="22"/>
        </w:rPr>
        <w:t>や市民活動への支援など、総合的なコミュニティ施策の推進を図るとともに、地域共生社会の実現をめざして地域福祉施策を推進する役割を担っていることから、様々な福祉分野を横断的につなげる役割を持つこの計画に基づき、地域福祉のさらなる向上に努めていきます。また、地域住民の地域福祉に関する意識やニーズを把握、分析するとともに、社会福祉法人をはじめ、ボランティア団体やＮＰＯ法人など関係団体に情報を提供することにより、相互の連携や協力の上、適切な福祉サービスが提供されるよう支援していきます</w:t>
      </w:r>
      <w:r w:rsidR="008A0A01" w:rsidRPr="00572977">
        <w:rPr>
          <w:rFonts w:ascii="HG丸ｺﾞｼｯｸM-PRO" w:hAnsi="HG丸ｺﾞｼｯｸM-PRO"/>
          <w:szCs w:val="22"/>
        </w:rPr>
        <w:t>。</w:t>
      </w:r>
    </w:p>
    <w:p w14:paraId="73A2D83D" w14:textId="77777777" w:rsidR="008A0A01" w:rsidRPr="00572977" w:rsidRDefault="008A0A01" w:rsidP="008A0A01">
      <w:pPr>
        <w:rPr>
          <w:rFonts w:ascii="HG丸ｺﾞｼｯｸM-PRO" w:hAnsi="HG丸ｺﾞｼｯｸM-PRO"/>
          <w:szCs w:val="22"/>
        </w:rPr>
      </w:pPr>
    </w:p>
    <w:p w14:paraId="75A4A450" w14:textId="77777777" w:rsidR="008A0A01" w:rsidRPr="00572977" w:rsidRDefault="008A0A01" w:rsidP="008A0A01">
      <w:pPr>
        <w:rPr>
          <w:rFonts w:ascii="HG丸ｺﾞｼｯｸM-PRO" w:hAnsi="HG丸ｺﾞｼｯｸM-PRO"/>
          <w:szCs w:val="22"/>
        </w:rPr>
      </w:pPr>
    </w:p>
    <w:p w14:paraId="6722D4C3" w14:textId="77777777" w:rsidR="008A0A01" w:rsidRPr="00572977" w:rsidRDefault="008A0A01">
      <w:pPr>
        <w:widowControl/>
        <w:autoSpaceDE/>
        <w:autoSpaceDN/>
        <w:jc w:val="left"/>
        <w:rPr>
          <w:rFonts w:ascii="HG丸ｺﾞｼｯｸM-PRO" w:hAnsi="HG丸ｺﾞｼｯｸM-PRO"/>
          <w:b/>
          <w:bCs/>
          <w:sz w:val="24"/>
          <w:szCs w:val="24"/>
        </w:rPr>
      </w:pPr>
      <w:r w:rsidRPr="00572977">
        <w:rPr>
          <w:rFonts w:ascii="HG丸ｺﾞｼｯｸM-PRO" w:hAnsi="HG丸ｺﾞｼｯｸM-PRO"/>
          <w:b/>
          <w:bCs/>
          <w:sz w:val="24"/>
          <w:szCs w:val="24"/>
        </w:rPr>
        <w:br w:type="page"/>
      </w:r>
    </w:p>
    <w:p w14:paraId="2D26FDE4" w14:textId="616BD3B8" w:rsidR="00E52D32" w:rsidRPr="00572977" w:rsidRDefault="00A20EE5" w:rsidP="00A20EE5">
      <w:pPr>
        <w:spacing w:line="240" w:lineRule="exact"/>
        <w:rPr>
          <w:rFonts w:ascii="HG丸ｺﾞｼｯｸM-PRO" w:hAnsi="HG丸ｺﾞｼｯｸM-PRO"/>
          <w:b/>
          <w:bCs/>
          <w:sz w:val="24"/>
          <w:szCs w:val="24"/>
          <w:shd w:val="pct15" w:color="auto" w:fill="FFFFFF"/>
        </w:rPr>
      </w:pPr>
      <w:r w:rsidRPr="00572977">
        <w:rPr>
          <w:noProof/>
          <w:shd w:val="pct15" w:color="auto" w:fill="FFFFFF"/>
        </w:rPr>
        <w:lastRenderedPageBreak/>
        <mc:AlternateContent>
          <mc:Choice Requires="wps">
            <w:drawing>
              <wp:anchor distT="0" distB="0" distL="114300" distR="114300" simplePos="0" relativeHeight="251680768" behindDoc="1" locked="0" layoutInCell="1" hidden="0" allowOverlap="1" wp14:anchorId="7116BA62" wp14:editId="1CBF9244">
                <wp:simplePos x="0" y="0"/>
                <wp:positionH relativeFrom="column">
                  <wp:posOffset>13970</wp:posOffset>
                </wp:positionH>
                <wp:positionV relativeFrom="paragraph">
                  <wp:posOffset>149860</wp:posOffset>
                </wp:positionV>
                <wp:extent cx="5742305" cy="287655"/>
                <wp:effectExtent l="0" t="0" r="10795" b="17145"/>
                <wp:wrapNone/>
                <wp:docPr id="2018962440"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742305" cy="287655"/>
                        </a:xfrm>
                        <a:prstGeom prst="rect">
                          <a:avLst/>
                        </a:prstGeom>
                        <a:solidFill>
                          <a:schemeClr val="bg1">
                            <a:lumMod val="75000"/>
                          </a:schemeClr>
                        </a:solidFill>
                        <a:ln w="9525">
                          <a:solidFill>
                            <a:schemeClr val="tx1">
                              <a:lumMod val="75000"/>
                              <a:lumOff val="25000"/>
                            </a:schemeClr>
                          </a:solidFill>
                        </a:ln>
                        <a:effectLst/>
                      </wps:spPr>
                      <wps:bodyPr wrap="square">
                        <a:noAutofit/>
                      </wps:bodyPr>
                    </wps:wsp>
                  </a:graphicData>
                </a:graphic>
                <wp14:sizeRelH relativeFrom="margin">
                  <wp14:pctWidth>0</wp14:pctWidth>
                </wp14:sizeRelH>
                <wp14:sizeRelV relativeFrom="margin">
                  <wp14:pctHeight>0</wp14:pctHeight>
                </wp14:sizeRelV>
              </wp:anchor>
            </w:drawing>
          </mc:Choice>
          <mc:Fallback>
            <w:pict>
              <v:rect w14:anchorId="6E4DFC3F" id="四角形: 角を丸くする 6" o:spid="_x0000_s1026" style="position:absolute;left:0;text-align:left;margin-left:1.1pt;margin-top:11.8pt;width:452.15pt;height:22.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" fillcolor="#bfbfbf [2412]" strokecolor="#404040 [2429]"/>
            </w:pict>
          </mc:Fallback>
        </mc:AlternateContent>
      </w:r>
    </w:p>
    <w:p w14:paraId="4BE6D218" w14:textId="36F0018C" w:rsidR="00E52D32" w:rsidRPr="00572977" w:rsidRDefault="00E52D32" w:rsidP="00E52D32">
      <w:pPr>
        <w:pStyle w:val="1"/>
        <w:numPr>
          <w:ilvl w:val="0"/>
          <w:numId w:val="0"/>
        </w:numPr>
        <w:spacing w:afterLines="50" w:after="230"/>
        <w:ind w:leftChars="100" w:left="220"/>
        <w:rPr>
          <w:strike/>
        </w:rPr>
      </w:pPr>
      <w:r w:rsidRPr="00822AC7">
        <w:rPr>
          <w:rFonts w:hint="eastAsia"/>
          <w:noProof/>
          <w:color w:val="FFFFFF" w:themeColor="background1"/>
          <w:sz w:val="24"/>
          <w:szCs w:val="24"/>
        </w:rPr>
        <mc:AlternateContent>
          <mc:Choice Requires="wps">
            <w:drawing>
              <wp:anchor distT="0" distB="0" distL="114300" distR="114300" simplePos="0" relativeHeight="251681792" behindDoc="1" locked="0" layoutInCell="1" allowOverlap="1" wp14:anchorId="659B2D65" wp14:editId="0D296C63">
                <wp:simplePos x="0" y="0"/>
                <wp:positionH relativeFrom="column">
                  <wp:posOffset>15240</wp:posOffset>
                </wp:positionH>
                <wp:positionV relativeFrom="paragraph">
                  <wp:posOffset>3175</wp:posOffset>
                </wp:positionV>
                <wp:extent cx="395605" cy="287020"/>
                <wp:effectExtent l="0" t="0" r="4445" b="0"/>
                <wp:wrapNone/>
                <wp:docPr id="798207746" name="正方形/長方形 1"/>
                <wp:cNvGraphicFramePr/>
                <a:graphic xmlns:a="http://schemas.openxmlformats.org/drawingml/2006/main">
                  <a:graphicData uri="http://schemas.microsoft.com/office/word/2010/wordprocessingShape">
                    <wps:wsp>
                      <wps:cNvSpPr/>
                      <wps:spPr>
                        <a:xfrm>
                          <a:off x="0" y="0"/>
                          <a:ext cx="395605" cy="287020"/>
                        </a:xfrm>
                        <a:prstGeom prst="rect">
                          <a:avLst/>
                        </a:prstGeom>
                        <a:solidFill>
                          <a:schemeClr val="tx1">
                            <a:lumMod val="75000"/>
                            <a:lumOff val="2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0120" id="正方形/長方形 1" o:spid="_x0000_s1026" style="position:absolute;left:0;text-align:left;margin-left:1.2pt;margin-top:.25pt;width:31.1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" fillcolor="#404040 [2429]" stroked="f" strokeweight="2pt"/>
            </w:pict>
          </mc:Fallback>
        </mc:AlternateContent>
      </w:r>
      <w:r w:rsidRPr="00822AC7">
        <w:rPr>
          <w:rFonts w:hint="eastAsia"/>
          <w:color w:val="FFFFFF" w:themeColor="background1"/>
        </w:rPr>
        <w:t>２</w:t>
      </w:r>
      <w:r w:rsidRPr="00572977">
        <w:rPr>
          <w:rFonts w:hint="eastAsia"/>
        </w:rPr>
        <w:t xml:space="preserve">　</w:t>
      </w:r>
      <w:r w:rsidR="00C36010" w:rsidRPr="00572977">
        <w:rPr>
          <w:rFonts w:hint="eastAsia"/>
        </w:rPr>
        <w:t>周知・普及</w:t>
      </w:r>
    </w:p>
    <w:p w14:paraId="4DCE8539" w14:textId="4FA61369" w:rsidR="00C36010" w:rsidRPr="00572977" w:rsidRDefault="00C36010" w:rsidP="000E7B80">
      <w:pPr>
        <w:widowControl/>
        <w:autoSpaceDE/>
        <w:autoSpaceDN/>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地域福祉を推進する上で、計画の</w:t>
      </w:r>
      <w:r w:rsidR="00123983" w:rsidRPr="00572977">
        <w:rPr>
          <w:rFonts w:ascii="HG丸ｺﾞｼｯｸM-PRO" w:hAnsi="HG丸ｺﾞｼｯｸM-PRO" w:hint="eastAsia"/>
          <w:szCs w:val="22"/>
        </w:rPr>
        <w:t>めざ</w:t>
      </w:r>
      <w:r w:rsidRPr="00572977">
        <w:rPr>
          <w:rFonts w:ascii="HG丸ｺﾞｼｯｸM-PRO" w:hAnsi="HG丸ｺﾞｼｯｸM-PRO" w:hint="eastAsia"/>
          <w:szCs w:val="22"/>
        </w:rPr>
        <w:t>す方向性や取り組みについて、地域住民、ボランティア団体、NPO法人、社会福祉法人をはじめとする福祉サービス事業者、社会福祉協議会、市などの計画に関係するすべての人が共通の理解を持つことが必要です。</w:t>
      </w:r>
    </w:p>
    <w:p w14:paraId="66E230BA" w14:textId="469D2567" w:rsidR="00C36010" w:rsidRPr="00572977" w:rsidRDefault="00C36010" w:rsidP="000E7B80">
      <w:pPr>
        <w:widowControl/>
        <w:autoSpaceDE/>
        <w:autoSpaceDN/>
        <w:ind w:leftChars="250" w:left="550" w:firstLineChars="100" w:firstLine="220"/>
        <w:rPr>
          <w:rFonts w:ascii="HG丸ｺﾞｼｯｸM-PRO" w:hAnsi="HG丸ｺﾞｼｯｸM-PRO"/>
          <w:szCs w:val="22"/>
        </w:rPr>
      </w:pPr>
      <w:r w:rsidRPr="00572977">
        <w:rPr>
          <w:rFonts w:ascii="HG丸ｺﾞｼｯｸM-PRO" w:hAnsi="HG丸ｺﾞｼｯｸM-PRO" w:hint="eastAsia"/>
          <w:szCs w:val="22"/>
        </w:rPr>
        <w:t>そのため、市の広報誌「広報とやま」やホームページなどを通じて、計画を広く地域住民に周知し、普及に努めます。</w:t>
      </w:r>
    </w:p>
    <w:p w14:paraId="68E40715" w14:textId="77777777" w:rsidR="00042BD7" w:rsidRPr="00572977" w:rsidRDefault="00042BD7" w:rsidP="00042BD7">
      <w:pPr>
        <w:widowControl/>
        <w:autoSpaceDE/>
        <w:autoSpaceDN/>
        <w:rPr>
          <w:rFonts w:ascii="HG丸ｺﾞｼｯｸM-PRO" w:hAnsi="HG丸ｺﾞｼｯｸM-PRO"/>
        </w:rPr>
      </w:pPr>
    </w:p>
    <w:sectPr w:rsidR="00042BD7" w:rsidRPr="00572977" w:rsidSect="00CB6CF8">
      <w:headerReference w:type="even" r:id="rId10"/>
      <w:headerReference w:type="default" r:id="rId11"/>
      <w:footerReference w:type="even" r:id="rId12"/>
      <w:footerReference w:type="default" r:id="rId13"/>
      <w:type w:val="continuous"/>
      <w:pgSz w:w="11906" w:h="16838" w:code="9"/>
      <w:pgMar w:top="1418" w:right="1418" w:bottom="1134" w:left="1418" w:header="907" w:footer="340" w:gutter="0"/>
      <w:pgBorders>
        <w:top w:val="thinThickSmallGap" w:sz="12" w:space="6" w:color="000000" w:themeColor="text1"/>
        <w:bottom w:val="single" w:sz="6" w:space="6" w:color="000000" w:themeColor="text1"/>
      </w:pgBorders>
      <w:pgNumType w:start="90"/>
      <w:cols w:space="720"/>
      <w:docGrid w:type="lines" w:linePitch="4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7275" w14:textId="77777777" w:rsidR="000F09AF" w:rsidRDefault="00653611">
      <w:r>
        <w:separator/>
      </w:r>
    </w:p>
  </w:endnote>
  <w:endnote w:type="continuationSeparator" w:id="0">
    <w:p w14:paraId="0F4CA46D" w14:textId="77777777" w:rsidR="000F09AF" w:rsidRDefault="0065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altName w:val="游ゴシック"/>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D0A2" w14:textId="317CE8F3" w:rsidR="00E614AC" w:rsidRPr="00130DC2" w:rsidRDefault="00E614AC" w:rsidP="00130DC2">
    <w:pPr>
      <w:pStyle w:val="a8"/>
      <w:jc w:val="center"/>
      <w:rPr>
        <w:sz w:val="20"/>
      </w:rPr>
    </w:pPr>
  </w:p>
  <w:p w14:paraId="44809258" w14:textId="77777777" w:rsidR="00E614AC" w:rsidRDefault="00E614A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B6F20" w14:textId="4D75A7A6" w:rsidR="00E614AC" w:rsidRPr="00583691" w:rsidRDefault="00E614AC" w:rsidP="00130DC2">
    <w:pPr>
      <w:pStyle w:val="a8"/>
      <w:jc w:val="center"/>
      <w:rPr>
        <w:rFonts w:ascii="HG丸ｺﾞｼｯｸM-PRO" w:hAnsi="HG丸ｺﾞｼｯｸM-PRO"/>
      </w:rPr>
    </w:pPr>
  </w:p>
  <w:p w14:paraId="6CE314EF" w14:textId="77777777" w:rsidR="00E614AC" w:rsidRDefault="00E614A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5038576"/>
      <w:docPartObj>
        <w:docPartGallery w:val="Page Numbers (Bottom of Page)"/>
        <w:docPartUnique/>
      </w:docPartObj>
    </w:sdtPr>
    <w:sdtEndPr>
      <w:rPr>
        <w:rFonts w:ascii="HG丸ｺﾞｼｯｸM-PRO" w:hAnsi="HG丸ｺﾞｼｯｸM-PRO"/>
        <w:sz w:val="20"/>
      </w:rPr>
    </w:sdtEndPr>
    <w:sdtContent>
      <w:p w14:paraId="6ED4F367" w14:textId="54E77265" w:rsidR="00130DC2" w:rsidRPr="00130DC2" w:rsidRDefault="00130DC2" w:rsidP="00130DC2">
        <w:pPr>
          <w:pStyle w:val="a8"/>
          <w:jc w:val="left"/>
          <w:rPr>
            <w:sz w:val="20"/>
          </w:rPr>
        </w:pPr>
        <w:r w:rsidRPr="00130DC2">
          <w:rPr>
            <w:rFonts w:asciiTheme="minorEastAsia" w:eastAsiaTheme="minorEastAsia" w:hAnsiTheme="minorEastAsia" w:hint="eastAsia"/>
            <w:i/>
            <w:iCs/>
            <w:sz w:val="20"/>
          </w:rPr>
          <w:fldChar w:fldCharType="begin"/>
        </w:r>
        <w:r w:rsidRPr="00130DC2">
          <w:rPr>
            <w:rFonts w:asciiTheme="minorEastAsia" w:eastAsiaTheme="minorEastAsia" w:hAnsiTheme="minorEastAsia" w:hint="eastAsia"/>
            <w:i/>
            <w:iCs/>
            <w:sz w:val="20"/>
          </w:rPr>
          <w:instrText xml:space="preserve">PAGE  \* MERGEFORMAT </w:instrText>
        </w:r>
        <w:r w:rsidRPr="00130DC2">
          <w:rPr>
            <w:rFonts w:asciiTheme="minorEastAsia" w:eastAsiaTheme="minorEastAsia" w:hAnsiTheme="minorEastAsia" w:hint="eastAsia"/>
            <w:i/>
            <w:iCs/>
            <w:sz w:val="20"/>
          </w:rPr>
          <w:fldChar w:fldCharType="separate"/>
        </w:r>
        <w:r w:rsidR="009C5B5C">
          <w:rPr>
            <w:rFonts w:asciiTheme="minorEastAsia" w:eastAsiaTheme="minorEastAsia" w:hAnsiTheme="minorEastAsia"/>
            <w:i/>
            <w:iCs/>
            <w:noProof/>
            <w:sz w:val="20"/>
          </w:rPr>
          <w:t>90</w:t>
        </w:r>
        <w:r w:rsidRPr="00130DC2">
          <w:rPr>
            <w:rFonts w:asciiTheme="minorEastAsia" w:eastAsiaTheme="minorEastAsia" w:hAnsiTheme="minorEastAsia" w:hint="eastAsia"/>
            <w:i/>
            <w:iCs/>
            <w:sz w:val="20"/>
          </w:rPr>
          <w:fldChar w:fldCharType="end"/>
        </w:r>
      </w:p>
    </w:sdtContent>
  </w:sdt>
  <w:p w14:paraId="7A8AA0BD" w14:textId="77777777" w:rsidR="00130DC2" w:rsidRDefault="00130DC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763295"/>
      <w:docPartObj>
        <w:docPartGallery w:val="Page Numbers (Bottom of Page)"/>
        <w:docPartUnique/>
      </w:docPartObj>
    </w:sdtPr>
    <w:sdtEndPr>
      <w:rPr>
        <w:rFonts w:asciiTheme="minorEastAsia" w:eastAsiaTheme="minorEastAsia" w:hAnsiTheme="minorEastAsia"/>
        <w:i/>
        <w:iCs/>
      </w:rPr>
    </w:sdtEndPr>
    <w:sdtContent>
      <w:p w14:paraId="088E7A2D" w14:textId="335F7807" w:rsidR="00130DC2" w:rsidRPr="00155AE2" w:rsidRDefault="00130DC2" w:rsidP="00155AE2">
        <w:pPr>
          <w:pStyle w:val="a8"/>
          <w:jc w:val="right"/>
          <w:rPr>
            <w:rFonts w:asciiTheme="minorEastAsia" w:eastAsiaTheme="minorEastAsia" w:hAnsiTheme="minorEastAsia"/>
            <w:i/>
            <w:iCs/>
          </w:rPr>
        </w:pPr>
        <w:r w:rsidRPr="00155AE2">
          <w:rPr>
            <w:rFonts w:asciiTheme="minorEastAsia" w:eastAsiaTheme="minorEastAsia" w:hAnsiTheme="minorEastAsia" w:hint="eastAsia"/>
            <w:i/>
            <w:iCs/>
            <w:sz w:val="20"/>
          </w:rPr>
          <w:fldChar w:fldCharType="begin"/>
        </w:r>
        <w:r w:rsidRPr="00155AE2">
          <w:rPr>
            <w:rFonts w:asciiTheme="minorEastAsia" w:eastAsiaTheme="minorEastAsia" w:hAnsiTheme="minorEastAsia" w:hint="eastAsia"/>
            <w:i/>
            <w:iCs/>
            <w:sz w:val="20"/>
          </w:rPr>
          <w:instrText xml:space="preserve">PAGE  \* MERGEFORMAT </w:instrText>
        </w:r>
        <w:r w:rsidRPr="00155AE2">
          <w:rPr>
            <w:rFonts w:asciiTheme="minorEastAsia" w:eastAsiaTheme="minorEastAsia" w:hAnsiTheme="minorEastAsia" w:hint="eastAsia"/>
            <w:i/>
            <w:iCs/>
            <w:sz w:val="20"/>
          </w:rPr>
          <w:fldChar w:fldCharType="separate"/>
        </w:r>
        <w:r w:rsidR="009C5B5C">
          <w:rPr>
            <w:rFonts w:asciiTheme="minorEastAsia" w:eastAsiaTheme="minorEastAsia" w:hAnsiTheme="minorEastAsia"/>
            <w:i/>
            <w:iCs/>
            <w:noProof/>
            <w:sz w:val="20"/>
          </w:rPr>
          <w:t>91</w:t>
        </w:r>
        <w:r w:rsidRPr="00155AE2">
          <w:rPr>
            <w:rFonts w:asciiTheme="minorEastAsia" w:eastAsiaTheme="minorEastAsia" w:hAnsiTheme="minorEastAsia" w:hint="eastAsia"/>
            <w:i/>
            <w:iCs/>
            <w:sz w:val="20"/>
          </w:rPr>
          <w:fldChar w:fldCharType="end"/>
        </w:r>
      </w:p>
    </w:sdtContent>
  </w:sdt>
  <w:p w14:paraId="5CF1B4B0" w14:textId="77777777" w:rsidR="00130DC2" w:rsidRDefault="00130D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BF74" w14:textId="77777777" w:rsidR="000F09AF" w:rsidRDefault="00653611">
      <w:r>
        <w:separator/>
      </w:r>
    </w:p>
  </w:footnote>
  <w:footnote w:type="continuationSeparator" w:id="0">
    <w:p w14:paraId="5A3B4713" w14:textId="77777777" w:rsidR="000F09AF" w:rsidRDefault="00653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02F11" w14:textId="30577EA9" w:rsidR="00130DC2" w:rsidRPr="00130DC2" w:rsidRDefault="00130DC2">
    <w:pPr>
      <w:pStyle w:val="a6"/>
      <w:rPr>
        <w:rFonts w:asciiTheme="majorEastAsia" w:eastAsiaTheme="majorEastAsia" w:hAnsiTheme="majorEastAsia"/>
        <w:sz w:val="20"/>
      </w:rPr>
    </w:pPr>
    <w:r w:rsidRPr="00130DC2">
      <w:rPr>
        <w:rFonts w:asciiTheme="majorEastAsia" w:eastAsiaTheme="majorEastAsia" w:hAnsiTheme="majorEastAsia" w:hint="eastAsia"/>
        <w:sz w:val="20"/>
      </w:rPr>
      <w:t>第</w:t>
    </w:r>
    <w:r w:rsidR="00AF29E6">
      <w:rPr>
        <w:rFonts w:asciiTheme="majorEastAsia" w:eastAsiaTheme="majorEastAsia" w:hAnsiTheme="majorEastAsia" w:hint="eastAsia"/>
        <w:sz w:val="20"/>
      </w:rPr>
      <w:t>６</w:t>
    </w:r>
    <w:r w:rsidRPr="00130DC2">
      <w:rPr>
        <w:rFonts w:asciiTheme="majorEastAsia" w:eastAsiaTheme="majorEastAsia" w:hAnsiTheme="majorEastAsia" w:hint="eastAsia"/>
        <w:sz w:val="20"/>
      </w:rPr>
      <w:t>章　計画の</w:t>
    </w:r>
    <w:r w:rsidR="001D7747">
      <w:rPr>
        <w:rFonts w:asciiTheme="majorEastAsia" w:eastAsiaTheme="majorEastAsia" w:hAnsiTheme="majorEastAsia" w:hint="eastAsia"/>
        <w:sz w:val="20"/>
      </w:rPr>
      <w:t>推進に向けて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D342" w14:textId="2F1B3056" w:rsidR="00130DC2" w:rsidRPr="00155AE2" w:rsidRDefault="00130DC2">
    <w:pPr>
      <w:pStyle w:val="a6"/>
      <w:jc w:val="right"/>
      <w:rPr>
        <w:rFonts w:asciiTheme="majorEastAsia" w:eastAsiaTheme="majorEastAsia" w:hAnsiTheme="majorEastAsia"/>
        <w:sz w:val="20"/>
      </w:rPr>
    </w:pPr>
    <w:r w:rsidRPr="00155AE2">
      <w:rPr>
        <w:rFonts w:asciiTheme="majorEastAsia" w:eastAsiaTheme="majorEastAsia" w:hAnsiTheme="majorEastAsia" w:hint="eastAsia"/>
        <w:sz w:val="20"/>
      </w:rPr>
      <w:t>第</w:t>
    </w:r>
    <w:r w:rsidR="00AF29E6">
      <w:rPr>
        <w:rFonts w:asciiTheme="majorEastAsia" w:eastAsiaTheme="majorEastAsia" w:hAnsiTheme="majorEastAsia" w:hint="eastAsia"/>
        <w:sz w:val="20"/>
      </w:rPr>
      <w:t>６</w:t>
    </w:r>
    <w:r w:rsidRPr="00155AE2">
      <w:rPr>
        <w:rFonts w:asciiTheme="majorEastAsia" w:eastAsiaTheme="majorEastAsia" w:hAnsiTheme="majorEastAsia" w:hint="eastAsia"/>
        <w:sz w:val="20"/>
      </w:rPr>
      <w:t xml:space="preserve">章　</w:t>
    </w:r>
    <w:r w:rsidR="001D7747" w:rsidRPr="001D7747">
      <w:rPr>
        <w:rFonts w:asciiTheme="majorEastAsia" w:eastAsiaTheme="majorEastAsia" w:hAnsiTheme="majorEastAsia" w:hint="eastAsia"/>
        <w:sz w:val="20"/>
      </w:rPr>
      <w:t>計画の推進に向けて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A8C13C"/>
    <w:lvl w:ilvl="0">
      <w:start w:val="1"/>
      <w:numFmt w:val="decimalFullWidth"/>
      <w:pStyle w:val="1"/>
      <w:suff w:val="nothing"/>
      <w:lvlText w:val="%1"/>
      <w:lvlJc w:val="left"/>
      <w:pPr>
        <w:ind w:left="0" w:firstLine="0"/>
      </w:pPr>
      <w:rPr>
        <w:rFonts w:ascii="HGｺﾞｼｯｸM" w:eastAsia="HGｺﾞｼｯｸM" w:hAnsi="HGｺﾞｼｯｸM" w:hint="eastAsia"/>
        <w:sz w:val="28"/>
      </w:rPr>
    </w:lvl>
    <w:lvl w:ilvl="1">
      <w:start w:val="1"/>
      <w:numFmt w:val="decimal"/>
      <w:pStyle w:val="2"/>
      <w:suff w:val="nothing"/>
      <w:lvlText w:val="(%2)"/>
      <w:lvlJc w:val="left"/>
      <w:pPr>
        <w:ind w:left="710" w:firstLine="0"/>
      </w:pPr>
      <w:rPr>
        <w:rFonts w:ascii="HG丸ｺﾞｼｯｸM-PRO" w:eastAsia="HG丸ｺﾞｼｯｸM-PRO" w:hAnsi="HG丸ｺﾞｼｯｸM-PRO" w:hint="eastAsia"/>
        <w:color w:val="auto"/>
        <w:sz w:val="24"/>
        <w:szCs w:val="24"/>
      </w:rPr>
    </w:lvl>
    <w:lvl w:ilvl="2">
      <w:start w:val="10"/>
      <w:numFmt w:val="decimal"/>
      <w:lvlRestart w:val="0"/>
      <w:pStyle w:val="3"/>
      <w:suff w:val="nothing"/>
      <w:lvlText w:val="%3"/>
      <w:lvlJc w:val="left"/>
      <w:pPr>
        <w:ind w:left="0" w:firstLine="0"/>
      </w:pPr>
      <w:rPr>
        <w:rFonts w:ascii="HGｺﾞｼｯｸM" w:eastAsia="HGｺﾞｼｯｸM" w:hAnsi="HGｺﾞｼｯｸM" w:hint="eastAsia"/>
        <w:sz w:val="28"/>
      </w:rPr>
    </w:lvl>
    <w:lvl w:ilvl="3">
      <w:start w:val="1"/>
      <w:numFmt w:val="decimal"/>
      <w:pStyle w:val="4"/>
      <w:suff w:val="nothing"/>
      <w:lvlText w:val="(%4)"/>
      <w:lvlJc w:val="left"/>
      <w:pPr>
        <w:ind w:left="0" w:firstLine="0"/>
      </w:pPr>
      <w:rPr>
        <w:rFonts w:ascii="ＭＳ ゴシック" w:eastAsia="ＭＳ ゴシック" w:hAnsi="ＭＳ ゴシック" w:hint="eastAsia"/>
        <w:sz w:val="22"/>
      </w:rPr>
    </w:lvl>
    <w:lvl w:ilvl="4">
      <w:start w:val="1"/>
      <w:numFmt w:val="decimalFullWidth"/>
      <w:lvlRestart w:val="0"/>
      <w:pStyle w:val="5"/>
      <w:suff w:val="nothing"/>
      <w:lvlText w:val="図表１－%5"/>
      <w:lvlJc w:val="left"/>
      <w:pPr>
        <w:ind w:left="568" w:firstLine="0"/>
      </w:pPr>
      <w:rPr>
        <w:rFonts w:ascii="HG丸ｺﾞｼｯｸM-PRO" w:eastAsia="HG丸ｺﾞｼｯｸM-PRO" w:hAnsi="HG丸ｺﾞｼｯｸM-PRO" w:hint="eastAsia"/>
        <w:color w:val="000000" w:themeColor="text1"/>
        <w:sz w:val="19"/>
      </w:rPr>
    </w:lvl>
    <w:lvl w:ilvl="5">
      <w:start w:val="10"/>
      <w:numFmt w:val="decimal"/>
      <w:lvlRestart w:val="0"/>
      <w:pStyle w:val="6"/>
      <w:suff w:val="nothing"/>
      <w:lvlText w:val="図表１－%6"/>
      <w:lvlJc w:val="left"/>
      <w:pPr>
        <w:ind w:left="0" w:firstLine="0"/>
      </w:pPr>
      <w:rPr>
        <w:rFonts w:ascii="HGｺﾞｼｯｸM" w:eastAsia="HGｺﾞｼｯｸM" w:hAnsi="HGｺﾞｼｯｸM" w:hint="eastAsia"/>
        <w:sz w:val="19"/>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right"/>
      <w:pPr>
        <w:ind w:left="0" w:firstLine="0"/>
      </w:pPr>
      <w:rPr>
        <w:rFonts w:hint="eastAsia"/>
      </w:rPr>
    </w:lvl>
  </w:abstractNum>
  <w:abstractNum w:abstractNumId="1" w15:restartNumberingAfterBreak="0">
    <w:nsid w:val="00000002"/>
    <w:multiLevelType w:val="multilevel"/>
    <w:tmpl w:val="78E682E8"/>
    <w:lvl w:ilvl="0">
      <w:start w:val="1"/>
      <w:numFmt w:val="decimalFullWidth"/>
      <w:lvlText w:val="%1"/>
      <w:lvlJc w:val="left"/>
      <w:pPr>
        <w:ind w:left="425" w:hanging="425"/>
      </w:pPr>
    </w:lvl>
    <w:lvl w:ilvl="1">
      <w:start w:val="1"/>
      <w:numFmt w:val="aiueoFullWidth"/>
      <w:lvlText w:val="(%2)"/>
      <w:lvlJc w:val="left"/>
      <w:pPr>
        <w:ind w:left="851" w:hanging="426"/>
      </w:pPr>
    </w:lvl>
    <w:lvl w:ilvl="2">
      <w:start w:val="1"/>
      <w:numFmt w:val="decimalEnclosedCircle"/>
      <w:lvlText w:val="%3"/>
      <w:lvlJc w:val="left"/>
      <w:pPr>
        <w:ind w:left="1276" w:hanging="425"/>
      </w:pPr>
    </w:lvl>
    <w:lvl w:ilvl="3">
      <w:start w:val="1"/>
      <w:numFmt w:val="irohaFullWidth"/>
      <w:lvlText w:val="(%4)"/>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76A60C05"/>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431"/>
        </w:tabs>
        <w:ind w:left="3827" w:hanging="1276"/>
      </w:pPr>
    </w:lvl>
    <w:lvl w:ilvl="7">
      <w:start w:val="1"/>
      <w:numFmt w:val="decimal"/>
      <w:lvlText w:val="%1.%2.%3.%4.%5.%6.%7.%8"/>
      <w:lvlJc w:val="left"/>
      <w:pPr>
        <w:tabs>
          <w:tab w:val="num" w:pos="6216"/>
        </w:tabs>
        <w:ind w:left="4394" w:hanging="1418"/>
      </w:pPr>
    </w:lvl>
    <w:lvl w:ilvl="8">
      <w:start w:val="1"/>
      <w:numFmt w:val="decimal"/>
      <w:lvlText w:val="%1.%2.%3.%4.%5.%6.%7.%8.%9"/>
      <w:lvlJc w:val="left"/>
      <w:pPr>
        <w:tabs>
          <w:tab w:val="num" w:pos="7002"/>
        </w:tabs>
        <w:ind w:left="5102" w:hanging="1700"/>
      </w:pPr>
    </w:lvl>
  </w:abstractNum>
  <w:num w:numId="1" w16cid:durableId="873689954">
    <w:abstractNumId w:val="0"/>
  </w:num>
  <w:num w:numId="2" w16cid:durableId="1459761405">
    <w:abstractNumId w:val="1"/>
  </w:num>
  <w:num w:numId="3" w16cid:durableId="1929071328">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4" w16cid:durableId="761995137">
    <w:abstractNumId w:val="0"/>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0"/>
    </w:lvlOverride>
    <w:lvlOverride w:ilvl="6">
      <w:startOverride w:val="1"/>
    </w:lvlOverride>
    <w:lvlOverride w:ilvl="7">
      <w:startOverride w:val="1"/>
    </w:lvlOverride>
    <w:lvlOverride w:ilvl="8">
      <w:startOverride w:val="1"/>
    </w:lvlOverride>
  </w:num>
  <w:num w:numId="5" w16cid:durableId="1831288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10"/>
  <w:drawingGridVerticalSpacing w:val="2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4AC"/>
    <w:rsid w:val="0001379F"/>
    <w:rsid w:val="00033AE0"/>
    <w:rsid w:val="00034977"/>
    <w:rsid w:val="00042301"/>
    <w:rsid w:val="00042BD7"/>
    <w:rsid w:val="00073BB0"/>
    <w:rsid w:val="000841A7"/>
    <w:rsid w:val="00092823"/>
    <w:rsid w:val="000B4C27"/>
    <w:rsid w:val="000E726C"/>
    <w:rsid w:val="000E7B80"/>
    <w:rsid w:val="000F09AF"/>
    <w:rsid w:val="00117BAB"/>
    <w:rsid w:val="00123983"/>
    <w:rsid w:val="00130DC2"/>
    <w:rsid w:val="00155AE2"/>
    <w:rsid w:val="00165773"/>
    <w:rsid w:val="00185F8E"/>
    <w:rsid w:val="001A6A9F"/>
    <w:rsid w:val="001D09A7"/>
    <w:rsid w:val="001D643C"/>
    <w:rsid w:val="001D7747"/>
    <w:rsid w:val="001E67F5"/>
    <w:rsid w:val="002220A0"/>
    <w:rsid w:val="00222B07"/>
    <w:rsid w:val="00247A23"/>
    <w:rsid w:val="0025447C"/>
    <w:rsid w:val="002664A2"/>
    <w:rsid w:val="0026764A"/>
    <w:rsid w:val="00270531"/>
    <w:rsid w:val="00275D83"/>
    <w:rsid w:val="002921D4"/>
    <w:rsid w:val="002A4682"/>
    <w:rsid w:val="002B51DA"/>
    <w:rsid w:val="002D0380"/>
    <w:rsid w:val="002F0604"/>
    <w:rsid w:val="003233A8"/>
    <w:rsid w:val="00332F5B"/>
    <w:rsid w:val="0035429A"/>
    <w:rsid w:val="003A203A"/>
    <w:rsid w:val="003D5559"/>
    <w:rsid w:val="003F3494"/>
    <w:rsid w:val="00420FB8"/>
    <w:rsid w:val="00423C7A"/>
    <w:rsid w:val="00425806"/>
    <w:rsid w:val="00435AFE"/>
    <w:rsid w:val="00457F0B"/>
    <w:rsid w:val="004B4D35"/>
    <w:rsid w:val="004C264F"/>
    <w:rsid w:val="004C55ED"/>
    <w:rsid w:val="004F6CA7"/>
    <w:rsid w:val="00553655"/>
    <w:rsid w:val="00572977"/>
    <w:rsid w:val="00583691"/>
    <w:rsid w:val="00590431"/>
    <w:rsid w:val="005D470D"/>
    <w:rsid w:val="006328DA"/>
    <w:rsid w:val="00653611"/>
    <w:rsid w:val="00672121"/>
    <w:rsid w:val="006A6A43"/>
    <w:rsid w:val="006C4515"/>
    <w:rsid w:val="006C4DAF"/>
    <w:rsid w:val="006E00A4"/>
    <w:rsid w:val="006E612E"/>
    <w:rsid w:val="00716C8E"/>
    <w:rsid w:val="00724555"/>
    <w:rsid w:val="0073168A"/>
    <w:rsid w:val="00735822"/>
    <w:rsid w:val="00763416"/>
    <w:rsid w:val="00765EDF"/>
    <w:rsid w:val="007A3AFB"/>
    <w:rsid w:val="007A69BE"/>
    <w:rsid w:val="007B3D55"/>
    <w:rsid w:val="007B4120"/>
    <w:rsid w:val="007C2A4D"/>
    <w:rsid w:val="007C7EF8"/>
    <w:rsid w:val="00822AC7"/>
    <w:rsid w:val="0082379A"/>
    <w:rsid w:val="00845F4C"/>
    <w:rsid w:val="00855100"/>
    <w:rsid w:val="00864921"/>
    <w:rsid w:val="008A0A01"/>
    <w:rsid w:val="008B088C"/>
    <w:rsid w:val="008B59A2"/>
    <w:rsid w:val="008D4E8C"/>
    <w:rsid w:val="008D51F0"/>
    <w:rsid w:val="008E3A20"/>
    <w:rsid w:val="008E6B7B"/>
    <w:rsid w:val="00903D26"/>
    <w:rsid w:val="00910434"/>
    <w:rsid w:val="00913880"/>
    <w:rsid w:val="009329B8"/>
    <w:rsid w:val="00940631"/>
    <w:rsid w:val="00957205"/>
    <w:rsid w:val="009664FD"/>
    <w:rsid w:val="00967837"/>
    <w:rsid w:val="009725E5"/>
    <w:rsid w:val="009C5B5C"/>
    <w:rsid w:val="00A13D35"/>
    <w:rsid w:val="00A203F3"/>
    <w:rsid w:val="00A20EE5"/>
    <w:rsid w:val="00A4445F"/>
    <w:rsid w:val="00A46640"/>
    <w:rsid w:val="00A50D8E"/>
    <w:rsid w:val="00A510EA"/>
    <w:rsid w:val="00A66A09"/>
    <w:rsid w:val="00A83E26"/>
    <w:rsid w:val="00AC07CF"/>
    <w:rsid w:val="00AD5687"/>
    <w:rsid w:val="00AF1FF7"/>
    <w:rsid w:val="00AF29E6"/>
    <w:rsid w:val="00B05B01"/>
    <w:rsid w:val="00B2134E"/>
    <w:rsid w:val="00B213C5"/>
    <w:rsid w:val="00B52D52"/>
    <w:rsid w:val="00B65872"/>
    <w:rsid w:val="00BC352E"/>
    <w:rsid w:val="00BD111C"/>
    <w:rsid w:val="00BD48E4"/>
    <w:rsid w:val="00C01270"/>
    <w:rsid w:val="00C22CC7"/>
    <w:rsid w:val="00C36010"/>
    <w:rsid w:val="00C439C9"/>
    <w:rsid w:val="00C82DB5"/>
    <w:rsid w:val="00C848FB"/>
    <w:rsid w:val="00CB6CF8"/>
    <w:rsid w:val="00CC7904"/>
    <w:rsid w:val="00CF4B4F"/>
    <w:rsid w:val="00CF6AE1"/>
    <w:rsid w:val="00D1120A"/>
    <w:rsid w:val="00D61A6D"/>
    <w:rsid w:val="00D70AC4"/>
    <w:rsid w:val="00D72848"/>
    <w:rsid w:val="00D904C0"/>
    <w:rsid w:val="00DB4B3D"/>
    <w:rsid w:val="00DB6D47"/>
    <w:rsid w:val="00DF59AD"/>
    <w:rsid w:val="00DF6A84"/>
    <w:rsid w:val="00E45261"/>
    <w:rsid w:val="00E52D32"/>
    <w:rsid w:val="00E57CF2"/>
    <w:rsid w:val="00E614AC"/>
    <w:rsid w:val="00E6700B"/>
    <w:rsid w:val="00EB52B7"/>
    <w:rsid w:val="00EB620B"/>
    <w:rsid w:val="00EC0784"/>
    <w:rsid w:val="00ED4644"/>
    <w:rsid w:val="00EF459F"/>
    <w:rsid w:val="00EF5767"/>
    <w:rsid w:val="00F01CC7"/>
    <w:rsid w:val="00F076C3"/>
    <w:rsid w:val="00F1580D"/>
    <w:rsid w:val="00F436F5"/>
    <w:rsid w:val="00F47B6D"/>
    <w:rsid w:val="00F52B47"/>
    <w:rsid w:val="00FC2851"/>
    <w:rsid w:val="00FE4AC3"/>
    <w:rsid w:val="00FE7121"/>
    <w:rsid w:val="00FF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B732A"/>
  <w15:docId w15:val="{B24CB2C9-3E7B-4B59-8D76-236728C7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HGｺﾞｼｯｸM" w:eastAsia="HG丸ｺﾞｼｯｸM-PRO" w:hAnsi="HGｺﾞｼｯｸM"/>
      <w:sz w:val="22"/>
    </w:rPr>
  </w:style>
  <w:style w:type="paragraph" w:styleId="1">
    <w:name w:val="heading 1"/>
    <w:basedOn w:val="a"/>
    <w:next w:val="a"/>
    <w:link w:val="10"/>
    <w:uiPriority w:val="9"/>
    <w:qFormat/>
    <w:pPr>
      <w:keepNext/>
      <w:numPr>
        <w:numId w:val="1"/>
      </w:numPr>
      <w:outlineLvl w:val="0"/>
    </w:pPr>
    <w:rPr>
      <w:rFonts w:ascii="HG丸ｺﾞｼｯｸM-PRO" w:hAnsi="HG丸ｺﾞｼｯｸM-PRO"/>
      <w:sz w:val="28"/>
    </w:rPr>
  </w:style>
  <w:style w:type="paragraph" w:styleId="2">
    <w:name w:val="heading 2"/>
    <w:basedOn w:val="a"/>
    <w:next w:val="a"/>
    <w:link w:val="20"/>
    <w:uiPriority w:val="9"/>
    <w:unhideWhenUsed/>
    <w:qFormat/>
    <w:pPr>
      <w:keepNext/>
      <w:numPr>
        <w:ilvl w:val="1"/>
        <w:numId w:val="1"/>
      </w:numPr>
      <w:ind w:left="568"/>
      <w:outlineLvl w:val="1"/>
    </w:pPr>
    <w:rPr>
      <w:rFonts w:ascii="HG丸ｺﾞｼｯｸM-PRO" w:hAnsi="HG丸ｺﾞｼｯｸM-PRO"/>
    </w:rPr>
  </w:style>
  <w:style w:type="paragraph" w:styleId="3">
    <w:name w:val="heading 3"/>
    <w:basedOn w:val="a"/>
    <w:next w:val="a"/>
    <w:link w:val="30"/>
    <w:uiPriority w:val="9"/>
    <w:unhideWhenUsed/>
    <w:qFormat/>
    <w:pPr>
      <w:keepNext/>
      <w:numPr>
        <w:ilvl w:val="2"/>
        <w:numId w:val="1"/>
      </w:numPr>
      <w:outlineLvl w:val="2"/>
    </w:pPr>
    <w:rPr>
      <w:rFonts w:eastAsia="HGｺﾞｼｯｸM"/>
      <w:sz w:val="28"/>
    </w:rPr>
  </w:style>
  <w:style w:type="paragraph" w:styleId="4">
    <w:name w:val="heading 4"/>
    <w:basedOn w:val="a"/>
    <w:next w:val="a"/>
    <w:link w:val="40"/>
    <w:uiPriority w:val="9"/>
    <w:unhideWhenUsed/>
    <w:qFormat/>
    <w:pPr>
      <w:keepNext/>
      <w:numPr>
        <w:ilvl w:val="3"/>
        <w:numId w:val="1"/>
      </w:numPr>
      <w:outlineLvl w:val="3"/>
    </w:pPr>
    <w:rPr>
      <w:rFonts w:ascii="ＭＳ ゴシック" w:eastAsia="ＭＳ ゴシック" w:hAnsi="ＭＳ ゴシック"/>
      <w:sz w:val="18"/>
    </w:rPr>
  </w:style>
  <w:style w:type="paragraph" w:styleId="5">
    <w:name w:val="heading 5"/>
    <w:basedOn w:val="a"/>
    <w:next w:val="a"/>
    <w:link w:val="50"/>
    <w:uiPriority w:val="9"/>
    <w:unhideWhenUsed/>
    <w:qFormat/>
    <w:pPr>
      <w:keepNext/>
      <w:numPr>
        <w:ilvl w:val="4"/>
        <w:numId w:val="1"/>
      </w:numPr>
      <w:ind w:left="1418"/>
      <w:outlineLvl w:val="4"/>
    </w:pPr>
    <w:rPr>
      <w:sz w:val="19"/>
    </w:rPr>
  </w:style>
  <w:style w:type="paragraph" w:styleId="6">
    <w:name w:val="heading 6"/>
    <w:basedOn w:val="a"/>
    <w:next w:val="a"/>
    <w:link w:val="60"/>
    <w:uiPriority w:val="9"/>
    <w:semiHidden/>
    <w:unhideWhenUsed/>
    <w:qFormat/>
    <w:pPr>
      <w:keepNext/>
      <w:numPr>
        <w:ilvl w:val="5"/>
        <w:numId w:val="1"/>
      </w:numPr>
      <w:outlineLvl w:val="5"/>
    </w:pPr>
    <w:rPr>
      <w:rFonts w:ascii="ＭＳ ゴシック" w:hAnsi="ＭＳ ゴシック"/>
      <w:sz w:val="19"/>
    </w:rPr>
  </w:style>
  <w:style w:type="paragraph" w:styleId="7">
    <w:name w:val="heading 7"/>
    <w:basedOn w:val="a"/>
    <w:next w:val="a"/>
    <w:link w:val="70"/>
    <w:qFormat/>
    <w:pPr>
      <w:keepNext/>
      <w:numPr>
        <w:ilvl w:val="6"/>
        <w:numId w:val="2"/>
      </w:numPr>
      <w:outlineLvl w:val="6"/>
    </w:pPr>
  </w:style>
  <w:style w:type="paragraph" w:styleId="8">
    <w:name w:val="heading 8"/>
    <w:basedOn w:val="a"/>
    <w:next w:val="a"/>
    <w:link w:val="80"/>
    <w:qFormat/>
    <w:pPr>
      <w:keepNext/>
      <w:numPr>
        <w:ilvl w:val="7"/>
        <w:numId w:val="2"/>
      </w:numPr>
      <w:outlineLvl w:val="7"/>
    </w:pPr>
  </w:style>
  <w:style w:type="paragraph" w:styleId="9">
    <w:name w:val="heading 9"/>
    <w:basedOn w:val="a"/>
    <w:next w:val="a"/>
    <w:link w:val="90"/>
    <w:qFormat/>
    <w:pPr>
      <w:keepNext/>
      <w:numPr>
        <w:ilvl w:val="8"/>
        <w:numId w:val="2"/>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rPr>
      <w:rFonts w:ascii="ＭＳ ゴシック" w:eastAsia="ＭＳ ゴシック" w:hAnsi="ＭＳ ゴシック"/>
      <w:sz w:val="18"/>
    </w:rPr>
  </w:style>
  <w:style w:type="character" w:customStyle="1" w:styleId="10">
    <w:name w:val="見出し 1 (文字)"/>
    <w:link w:val="1"/>
    <w:rPr>
      <w:rFonts w:ascii="HG丸ｺﾞｼｯｸM-PRO" w:eastAsia="HG丸ｺﾞｼｯｸM-PRO" w:hAnsi="HG丸ｺﾞｼｯｸM-PRO"/>
      <w:sz w:val="28"/>
    </w:rPr>
  </w:style>
  <w:style w:type="character" w:customStyle="1" w:styleId="20">
    <w:name w:val="見出し 2 (文字)"/>
    <w:basedOn w:val="a0"/>
    <w:link w:val="2"/>
    <w:rPr>
      <w:rFonts w:ascii="HG丸ｺﾞｼｯｸM-PRO" w:eastAsia="HG丸ｺﾞｼｯｸM-PRO" w:hAnsi="HG丸ｺﾞｼｯｸM-PRO"/>
      <w:sz w:val="22"/>
    </w:rPr>
  </w:style>
  <w:style w:type="character" w:customStyle="1" w:styleId="30">
    <w:name w:val="見出し 3 (文字)"/>
    <w:basedOn w:val="a0"/>
    <w:link w:val="3"/>
    <w:rPr>
      <w:rFonts w:ascii="HGｺﾞｼｯｸM" w:eastAsia="HGｺﾞｼｯｸM" w:hAnsi="HGｺﾞｼｯｸM"/>
      <w:sz w:val="28"/>
    </w:rPr>
  </w:style>
  <w:style w:type="character" w:customStyle="1" w:styleId="50">
    <w:name w:val="見出し 5 (文字)"/>
    <w:basedOn w:val="a0"/>
    <w:link w:val="5"/>
    <w:rPr>
      <w:rFonts w:ascii="HGｺﾞｼｯｸM" w:eastAsia="HG丸ｺﾞｼｯｸM-PRO" w:hAnsi="HGｺﾞｼｯｸM"/>
      <w:sz w:val="19"/>
    </w:rPr>
  </w:style>
  <w:style w:type="character" w:customStyle="1" w:styleId="60">
    <w:name w:val="見出し 6 (文字)"/>
    <w:basedOn w:val="a0"/>
    <w:link w:val="6"/>
    <w:rPr>
      <w:rFonts w:ascii="ＭＳ ゴシック" w:eastAsia="HG丸ｺﾞｼｯｸM-PRO" w:hAnsi="ＭＳ ゴシック"/>
      <w:sz w:val="19"/>
    </w:rPr>
  </w:style>
  <w:style w:type="character" w:customStyle="1" w:styleId="70">
    <w:name w:val="見出し 7 (文字)"/>
    <w:basedOn w:val="a0"/>
    <w:link w:val="7"/>
  </w:style>
  <w:style w:type="character" w:customStyle="1" w:styleId="80">
    <w:name w:val="見出し 8 (文字)"/>
    <w:basedOn w:val="a0"/>
    <w:link w:val="8"/>
  </w:style>
  <w:style w:type="character" w:customStyle="1" w:styleId="90">
    <w:name w:val="見出し 9 (文字)"/>
    <w:basedOn w:val="a0"/>
    <w:link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rPr>
  </w:style>
  <w:style w:type="character" w:customStyle="1" w:styleId="a4">
    <w:name w:val="表題 (文字)"/>
    <w:basedOn w:val="a0"/>
    <w:link w:val="a3"/>
    <w:rPr>
      <w:rFonts w:asciiTheme="majorHAnsi" w:eastAsia="ＭＳ ゴシック" w:hAnsiTheme="majorHAnsi"/>
      <w:sz w:val="32"/>
    </w:rPr>
  </w:style>
  <w:style w:type="paragraph" w:styleId="a5">
    <w:name w:val="List Paragraph"/>
    <w:basedOn w:val="a"/>
    <w:qFormat/>
    <w:pPr>
      <w:ind w:leftChars="400" w:left="840"/>
    </w:p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HGｺﾞｼｯｸM" w:eastAsia="HGｺﾞｼｯｸM" w:hAnsi="HGｺﾞｼｯｸM"/>
      <w:sz w:val="22"/>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HGｺﾞｼｯｸM" w:eastAsia="HGｺﾞｼｯｸM" w:hAnsi="HGｺﾞｼｯｸM"/>
      <w:sz w:val="22"/>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styleId="ac">
    <w:name w:val="line number"/>
    <w:basedOn w:val="a0"/>
  </w:style>
  <w:style w:type="paragraph" w:styleId="ad">
    <w:name w:val="Body Text"/>
    <w:basedOn w:val="a"/>
    <w:link w:val="ae"/>
    <w:pPr>
      <w:autoSpaceDE/>
      <w:autoSpaceDN/>
    </w:pPr>
    <w:rPr>
      <w:rFonts w:ascii="ＭＳ ゴシック" w:eastAsia="ＭＳ Ｐ明朝" w:hAnsi="ＭＳ ゴシック"/>
      <w:sz w:val="21"/>
    </w:rPr>
  </w:style>
  <w:style w:type="character" w:customStyle="1" w:styleId="ae">
    <w:name w:val="本文 (文字)"/>
    <w:basedOn w:val="a0"/>
    <w:link w:val="ad"/>
    <w:rPr>
      <w:rFonts w:ascii="ＭＳ ゴシック" w:eastAsia="ＭＳ Ｐ明朝" w:hAnsi="ＭＳ ゴシック"/>
    </w:rPr>
  </w:style>
  <w:style w:type="character" w:styleId="af">
    <w:name w:val="Hyperlink"/>
    <w:rPr>
      <w:color w:val="0000FF"/>
      <w:u w:val="single"/>
    </w:rPr>
  </w:style>
  <w:style w:type="paragraph" w:styleId="af0">
    <w:name w:val="Revision"/>
    <w:rPr>
      <w:rFonts w:ascii="HGｺﾞｼｯｸM" w:eastAsia="HG丸ｺﾞｼｯｸM-PRO" w:hAnsi="HGｺﾞｼｯｸM"/>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af3">
    <w:name w:val="表側（表用）"/>
    <w:basedOn w:val="a"/>
    <w:qFormat/>
    <w:pPr>
      <w:spacing w:line="240" w:lineRule="exact"/>
      <w:ind w:leftChars="30" w:left="180" w:hangingChars="150" w:hanging="150"/>
    </w:pPr>
    <w:rPr>
      <w:rFonts w:eastAsia="HGｺﾞｼｯｸM"/>
      <w:color w:val="000000"/>
      <w:sz w:val="16"/>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903D26"/>
    <w:rPr>
      <w:sz w:val="18"/>
      <w:szCs w:val="18"/>
    </w:rPr>
  </w:style>
  <w:style w:type="paragraph" w:styleId="af6">
    <w:name w:val="annotation text"/>
    <w:basedOn w:val="a"/>
    <w:link w:val="af7"/>
    <w:uiPriority w:val="99"/>
    <w:semiHidden/>
    <w:unhideWhenUsed/>
    <w:rsid w:val="00903D26"/>
    <w:pPr>
      <w:jc w:val="left"/>
    </w:pPr>
  </w:style>
  <w:style w:type="character" w:customStyle="1" w:styleId="af7">
    <w:name w:val="コメント文字列 (文字)"/>
    <w:basedOn w:val="a0"/>
    <w:link w:val="af6"/>
    <w:uiPriority w:val="99"/>
    <w:semiHidden/>
    <w:rsid w:val="00903D26"/>
    <w:rPr>
      <w:rFonts w:ascii="HGｺﾞｼｯｸM" w:eastAsia="HG丸ｺﾞｼｯｸM-PRO" w:hAnsi="HGｺﾞｼｯｸM"/>
      <w:sz w:val="22"/>
    </w:rPr>
  </w:style>
  <w:style w:type="paragraph" w:styleId="af8">
    <w:name w:val="annotation subject"/>
    <w:basedOn w:val="af6"/>
    <w:next w:val="af6"/>
    <w:link w:val="af9"/>
    <w:uiPriority w:val="99"/>
    <w:semiHidden/>
    <w:unhideWhenUsed/>
    <w:rsid w:val="00903D26"/>
    <w:rPr>
      <w:b/>
      <w:bCs/>
    </w:rPr>
  </w:style>
  <w:style w:type="character" w:customStyle="1" w:styleId="af9">
    <w:name w:val="コメント内容 (文字)"/>
    <w:basedOn w:val="af7"/>
    <w:link w:val="af8"/>
    <w:uiPriority w:val="99"/>
    <w:semiHidden/>
    <w:rsid w:val="00903D26"/>
    <w:rPr>
      <w:rFonts w:ascii="HGｺﾞｼｯｸM" w:eastAsia="HG丸ｺﾞｼｯｸM-PRO" w:hAnsi="HGｺﾞｼｯｸM"/>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4.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footer" Target="foot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eader" Target="head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D1295-3762-454F-99D5-2C6C36CE6D39}">
  <ds:schemaRefs>
    <ds:schemaRef ds:uri="http://schemas.openxmlformats.org/officeDocument/2006/bibliography"/>
  </ds:schemaRefs>
</ds:datastoreItem>
</file>